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18B" w:rsidRDefault="0008418B" w:rsidP="0008418B">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Отчет о деятельности главы и администрации Юбилейного</w:t>
      </w:r>
    </w:p>
    <w:p w:rsidR="0008418B" w:rsidRDefault="0008418B" w:rsidP="0008418B">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сельского поселения за 2022 год</w:t>
      </w:r>
    </w:p>
    <w:p w:rsidR="0008418B" w:rsidRDefault="0008418B" w:rsidP="0008418B">
      <w:pPr>
        <w:shd w:val="clear" w:color="auto" w:fill="FFFFFF"/>
        <w:spacing w:after="0" w:line="240" w:lineRule="auto"/>
        <w:jc w:val="center"/>
        <w:rPr>
          <w:rFonts w:ascii="Times New Roman" w:eastAsia="Times New Roman" w:hAnsi="Times New Roman"/>
          <w:color w:val="000000"/>
          <w:sz w:val="28"/>
          <w:szCs w:val="28"/>
          <w:lang w:eastAsia="ru-RU"/>
        </w:rPr>
      </w:pPr>
    </w:p>
    <w:p w:rsidR="0008418B" w:rsidRDefault="0008418B" w:rsidP="0008418B">
      <w:pPr>
        <w:shd w:val="clear" w:color="auto" w:fill="FFFFFF"/>
        <w:spacing w:after="0" w:line="240" w:lineRule="auto"/>
        <w:jc w:val="center"/>
        <w:rPr>
          <w:rFonts w:ascii="Times New Roman" w:eastAsia="Times New Roman" w:hAnsi="Times New Roman"/>
          <w:color w:val="000000"/>
          <w:sz w:val="28"/>
          <w:szCs w:val="28"/>
          <w:lang w:eastAsia="ru-RU"/>
        </w:rPr>
      </w:pPr>
    </w:p>
    <w:p w:rsidR="0008418B" w:rsidRDefault="0008418B" w:rsidP="0008418B">
      <w:pPr>
        <w:shd w:val="clear" w:color="auto" w:fill="FFFFFF"/>
        <w:spacing w:after="0" w:line="240" w:lineRule="auto"/>
        <w:jc w:val="both"/>
        <w:rPr>
          <w:rFonts w:ascii="Times New Roman" w:eastAsia="Times New Roman" w:hAnsi="Times New Roman"/>
          <w:color w:val="000000"/>
          <w:sz w:val="28"/>
          <w:szCs w:val="28"/>
          <w:lang w:eastAsia="ru-RU"/>
        </w:rPr>
      </w:pPr>
      <w:r w:rsidRPr="006B7DBC">
        <w:rPr>
          <w:rFonts w:ascii="Times New Roman" w:eastAsia="Times New Roman" w:hAnsi="Times New Roman"/>
          <w:color w:val="000000"/>
          <w:sz w:val="28"/>
          <w:szCs w:val="28"/>
          <w:lang w:eastAsia="ru-RU"/>
        </w:rPr>
        <w:t xml:space="preserve">     В соответствии со стать</w:t>
      </w:r>
      <w:r>
        <w:rPr>
          <w:rFonts w:ascii="Times New Roman" w:eastAsia="Times New Roman" w:hAnsi="Times New Roman"/>
          <w:color w:val="000000"/>
          <w:sz w:val="28"/>
          <w:szCs w:val="28"/>
          <w:lang w:eastAsia="ru-RU"/>
        </w:rPr>
        <w:t xml:space="preserve">ей 36 Федерального закона от 06.10.2003 № 131 </w:t>
      </w:r>
      <w:r w:rsidRPr="006B7DBC">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 представляю отчет главы Юбилейного сельского поселения и деятельности администрации Юбилей</w:t>
      </w:r>
      <w:r>
        <w:rPr>
          <w:rFonts w:ascii="Times New Roman" w:eastAsia="Times New Roman" w:hAnsi="Times New Roman"/>
          <w:color w:val="000000"/>
          <w:sz w:val="28"/>
          <w:szCs w:val="28"/>
          <w:lang w:eastAsia="ru-RU"/>
        </w:rPr>
        <w:t>ного сельского поселения за 2022</w:t>
      </w:r>
      <w:r w:rsidRPr="006B7DBC">
        <w:rPr>
          <w:rFonts w:ascii="Times New Roman" w:eastAsia="Times New Roman" w:hAnsi="Times New Roman"/>
          <w:color w:val="000000"/>
          <w:sz w:val="28"/>
          <w:szCs w:val="28"/>
          <w:lang w:eastAsia="ru-RU"/>
        </w:rPr>
        <w:t xml:space="preserve"> год.</w:t>
      </w:r>
    </w:p>
    <w:p w:rsidR="0008418B" w:rsidRPr="00383DEC" w:rsidRDefault="0008418B" w:rsidP="0008418B">
      <w:pPr>
        <w:widowControl w:val="0"/>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r>
        <w:rPr>
          <w:rFonts w:ascii="Times New Roman" w:hAnsi="Times New Roman"/>
          <w:sz w:val="24"/>
          <w:szCs w:val="24"/>
        </w:rPr>
        <w:t xml:space="preserve">  </w:t>
      </w:r>
      <w:r w:rsidRPr="006B7DBC">
        <w:rPr>
          <w:rFonts w:ascii="Times New Roman" w:hAnsi="Times New Roman"/>
          <w:sz w:val="28"/>
          <w:szCs w:val="28"/>
        </w:rPr>
        <w:t>Для организации деятельности администрации сельского поселения, Юбилейной сельской Думой утверждена структура администрации, состоящ</w:t>
      </w:r>
      <w:r>
        <w:rPr>
          <w:rFonts w:ascii="Times New Roman" w:hAnsi="Times New Roman"/>
          <w:sz w:val="28"/>
          <w:szCs w:val="28"/>
        </w:rPr>
        <w:t>ая из главы сельского поселения</w:t>
      </w:r>
      <w:r w:rsidRPr="006B7DBC">
        <w:rPr>
          <w:rFonts w:ascii="Times New Roman" w:hAnsi="Times New Roman"/>
          <w:sz w:val="28"/>
          <w:szCs w:val="28"/>
        </w:rPr>
        <w:t>, 4 муниципальных служащих и 2 единиц</w:t>
      </w:r>
      <w:r>
        <w:rPr>
          <w:rFonts w:ascii="Times New Roman" w:hAnsi="Times New Roman"/>
          <w:sz w:val="28"/>
          <w:szCs w:val="28"/>
        </w:rPr>
        <w:t>ы</w:t>
      </w:r>
      <w:r w:rsidRPr="006B7DBC">
        <w:rPr>
          <w:rFonts w:ascii="Times New Roman" w:hAnsi="Times New Roman"/>
          <w:sz w:val="28"/>
          <w:szCs w:val="28"/>
        </w:rPr>
        <w:t xml:space="preserve"> работников, замещающих должности, не являющиеся д</w:t>
      </w:r>
      <w:r>
        <w:rPr>
          <w:rFonts w:ascii="Times New Roman" w:hAnsi="Times New Roman"/>
          <w:sz w:val="28"/>
          <w:szCs w:val="28"/>
        </w:rPr>
        <w:t xml:space="preserve">олжностями муниципальной службы. </w:t>
      </w:r>
      <w:r w:rsidRPr="006B7DBC">
        <w:rPr>
          <w:rFonts w:ascii="Times New Roman" w:hAnsi="Times New Roman"/>
          <w:sz w:val="28"/>
          <w:szCs w:val="28"/>
        </w:rPr>
        <w:t>Деятельность администрации по исполнению вопросов местного значения и обеспечению жизнедеятельности населения осуществлялась в соответствии с утвержденным бюджетом сельского поселения на очередной год и разработанными планами мероприятий.</w:t>
      </w:r>
    </w:p>
    <w:p w:rsidR="0008418B" w:rsidRDefault="0008418B" w:rsidP="0008418B">
      <w:pPr>
        <w:widowControl w:val="0"/>
        <w:autoSpaceDE w:val="0"/>
        <w:autoSpaceDN w:val="0"/>
        <w:adjustRightInd w:val="0"/>
        <w:spacing w:after="0" w:line="240" w:lineRule="auto"/>
        <w:jc w:val="both"/>
        <w:rPr>
          <w:rFonts w:ascii="Times New Roman" w:hAnsi="Times New Roman"/>
          <w:sz w:val="28"/>
          <w:szCs w:val="28"/>
        </w:rPr>
      </w:pPr>
      <w:r w:rsidRPr="006B7DBC">
        <w:rPr>
          <w:rFonts w:ascii="Times New Roman" w:hAnsi="Times New Roman"/>
          <w:sz w:val="28"/>
          <w:szCs w:val="28"/>
        </w:rPr>
        <w:t xml:space="preserve"> </w:t>
      </w:r>
      <w:r>
        <w:rPr>
          <w:rFonts w:ascii="Times New Roman" w:hAnsi="Times New Roman"/>
          <w:sz w:val="28"/>
          <w:szCs w:val="28"/>
        </w:rPr>
        <w:t xml:space="preserve">     В минувшем году проведено 15</w:t>
      </w:r>
      <w:r w:rsidRPr="006B7DBC">
        <w:rPr>
          <w:rFonts w:ascii="Times New Roman" w:hAnsi="Times New Roman"/>
          <w:sz w:val="28"/>
          <w:szCs w:val="28"/>
        </w:rPr>
        <w:t xml:space="preserve"> заседаний Юбилейной сельской Д</w:t>
      </w:r>
      <w:r>
        <w:rPr>
          <w:rFonts w:ascii="Times New Roman" w:hAnsi="Times New Roman"/>
          <w:sz w:val="28"/>
          <w:szCs w:val="28"/>
        </w:rPr>
        <w:t>умы третьего</w:t>
      </w:r>
      <w:r w:rsidR="008A6C89">
        <w:rPr>
          <w:rFonts w:ascii="Times New Roman" w:hAnsi="Times New Roman"/>
          <w:sz w:val="28"/>
          <w:szCs w:val="28"/>
        </w:rPr>
        <w:t xml:space="preserve"> созыва</w:t>
      </w:r>
      <w:r w:rsidRPr="006B7DBC">
        <w:rPr>
          <w:rFonts w:ascii="Times New Roman" w:hAnsi="Times New Roman"/>
          <w:sz w:val="28"/>
          <w:szCs w:val="28"/>
        </w:rPr>
        <w:t xml:space="preserve">. </w:t>
      </w:r>
    </w:p>
    <w:p w:rsidR="0008418B" w:rsidRPr="009733A0" w:rsidRDefault="0008418B" w:rsidP="0008418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Принято 39</w:t>
      </w:r>
      <w:r w:rsidRPr="006B7DBC">
        <w:rPr>
          <w:rFonts w:ascii="Times New Roman" w:hAnsi="Times New Roman"/>
          <w:sz w:val="28"/>
          <w:szCs w:val="28"/>
        </w:rPr>
        <w:t xml:space="preserve"> нормативных правовых акта. Данные нормативно-правовые акты затрагивают различные сферы жизнедеятельности населения Юбилейного сельского поселения Котельничского района, направлены на решение вопросов местного значения, которые находятся в компетенции администр</w:t>
      </w:r>
      <w:r>
        <w:rPr>
          <w:rFonts w:ascii="Times New Roman" w:hAnsi="Times New Roman"/>
          <w:sz w:val="28"/>
          <w:szCs w:val="28"/>
        </w:rPr>
        <w:t>ации и Юбилейной сельской Думы.</w:t>
      </w:r>
    </w:p>
    <w:p w:rsidR="0008418B" w:rsidRDefault="0008418B" w:rsidP="0008418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Для жителей – это стандарты уровня платежей граждан за коммунальные услуги, внесение изменений в ПЗЗ, правила благоустройства. Все нормативно-правовые акты опубликованы в Информационных бюллетенях администрации Юбилейного сельского поселения.</w:t>
      </w:r>
      <w:r>
        <w:rPr>
          <w:rFonts w:cs="Tahoma"/>
          <w:sz w:val="28"/>
          <w:szCs w:val="28"/>
        </w:rPr>
        <w:t xml:space="preserve"> </w:t>
      </w:r>
      <w:r>
        <w:rPr>
          <w:rFonts w:ascii="Times New Roman" w:hAnsi="Times New Roman"/>
          <w:sz w:val="28"/>
          <w:szCs w:val="28"/>
        </w:rPr>
        <w:t>Но основная деятельность возложена на администрацию сельского поселения – так как она является исполнительно-распорядительный органом.</w:t>
      </w:r>
    </w:p>
    <w:p w:rsidR="0008418B" w:rsidRDefault="0008418B" w:rsidP="0008418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К компетенции администрации </w:t>
      </w:r>
      <w:r w:rsidR="00066A2C">
        <w:rPr>
          <w:rFonts w:ascii="Times New Roman" w:hAnsi="Times New Roman"/>
          <w:sz w:val="28"/>
          <w:szCs w:val="28"/>
        </w:rPr>
        <w:t>сельского поселения относится 34 вопроса</w:t>
      </w:r>
      <w:bookmarkStart w:id="0" w:name="_GoBack"/>
      <w:bookmarkEnd w:id="0"/>
      <w:r>
        <w:rPr>
          <w:rFonts w:ascii="Times New Roman" w:hAnsi="Times New Roman"/>
          <w:sz w:val="28"/>
          <w:szCs w:val="28"/>
        </w:rPr>
        <w:t>.</w:t>
      </w:r>
    </w:p>
    <w:p w:rsidR="0008418B" w:rsidRDefault="0008418B" w:rsidP="0008418B">
      <w:pPr>
        <w:pStyle w:val="a3"/>
        <w:jc w:val="both"/>
        <w:rPr>
          <w:rFonts w:ascii="Times New Roman" w:hAnsi="Times New Roman"/>
          <w:sz w:val="28"/>
          <w:szCs w:val="28"/>
        </w:rPr>
      </w:pPr>
      <w:r>
        <w:rPr>
          <w:rFonts w:ascii="Times New Roman" w:hAnsi="Times New Roman"/>
          <w:sz w:val="28"/>
          <w:szCs w:val="28"/>
        </w:rPr>
        <w:t>Специалисты администрации стараются оказать всевозможную помощь обратившимся гражданам, если сами не компетентны в данном вопросе, пытаются не оставить вопрос без ответа, обращаются за помощью в район, в иные службы, сотрудничают со специалистами других сельских поселений.</w:t>
      </w:r>
    </w:p>
    <w:p w:rsidR="0008418B" w:rsidRDefault="0008418B" w:rsidP="0008418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 течение 2022 года работали комиссии: комиссия по установлению стажа муни</w:t>
      </w:r>
      <w:r w:rsidR="00D929DF">
        <w:rPr>
          <w:rFonts w:ascii="Times New Roman" w:hAnsi="Times New Roman"/>
          <w:sz w:val="28"/>
          <w:szCs w:val="28"/>
        </w:rPr>
        <w:t>ципальной службы</w:t>
      </w:r>
      <w:r>
        <w:rPr>
          <w:rFonts w:ascii="Times New Roman" w:hAnsi="Times New Roman"/>
          <w:sz w:val="28"/>
          <w:szCs w:val="28"/>
        </w:rPr>
        <w:t>, аттестационная комиссия, комиссия по благоустройству, комиссия по делам несовершеннолетних.</w:t>
      </w:r>
    </w:p>
    <w:p w:rsidR="0008418B" w:rsidRDefault="0008418B" w:rsidP="0008418B">
      <w:pPr>
        <w:spacing w:after="0" w:line="240" w:lineRule="auto"/>
        <w:jc w:val="both"/>
        <w:rPr>
          <w:rFonts w:ascii="Times New Roman" w:hAnsi="Times New Roman"/>
          <w:sz w:val="28"/>
          <w:szCs w:val="28"/>
        </w:rPr>
      </w:pPr>
      <w:r>
        <w:rPr>
          <w:rFonts w:ascii="Times New Roman" w:hAnsi="Times New Roman"/>
          <w:sz w:val="28"/>
          <w:szCs w:val="28"/>
        </w:rPr>
        <w:t xml:space="preserve">    В нашем поселении стабильно работают, а </w:t>
      </w:r>
      <w:proofErr w:type="gramStart"/>
      <w:r>
        <w:rPr>
          <w:rFonts w:ascii="Times New Roman" w:hAnsi="Times New Roman"/>
          <w:sz w:val="28"/>
          <w:szCs w:val="28"/>
        </w:rPr>
        <w:t>так же</w:t>
      </w:r>
      <w:proofErr w:type="gramEnd"/>
      <w:r>
        <w:rPr>
          <w:rFonts w:ascii="Times New Roman" w:hAnsi="Times New Roman"/>
          <w:sz w:val="28"/>
          <w:szCs w:val="28"/>
        </w:rPr>
        <w:t xml:space="preserve"> развиваются предприятия - агропромышленного комплекса ООО Агрофирма «Колхоз «Путь Ленина» и ООО «СХП «Исток».</w:t>
      </w:r>
    </w:p>
    <w:p w:rsidR="0008418B" w:rsidRDefault="0008418B" w:rsidP="0008418B">
      <w:pPr>
        <w:spacing w:after="0" w:line="240" w:lineRule="auto"/>
        <w:jc w:val="both"/>
        <w:rPr>
          <w:rFonts w:ascii="Times New Roman" w:hAnsi="Times New Roman"/>
          <w:sz w:val="28"/>
          <w:szCs w:val="28"/>
        </w:rPr>
      </w:pPr>
      <w:r>
        <w:rPr>
          <w:rFonts w:ascii="Times New Roman" w:hAnsi="Times New Roman"/>
          <w:sz w:val="28"/>
          <w:szCs w:val="28"/>
        </w:rPr>
        <w:t xml:space="preserve">- Бюджетные организации и учреждения – МКОУ СОШ пос. Юбилейный – обучается 136 школьников, детский сад «Ленок» - посещает 51 ребенок, Юбилейный Дворец культуры, Юбилейная сельская библиотека, </w:t>
      </w:r>
      <w:proofErr w:type="spellStart"/>
      <w:r>
        <w:rPr>
          <w:rFonts w:ascii="Times New Roman" w:hAnsi="Times New Roman"/>
          <w:sz w:val="28"/>
          <w:szCs w:val="28"/>
        </w:rPr>
        <w:t>Спицынская</w:t>
      </w:r>
      <w:proofErr w:type="spellEnd"/>
      <w:r>
        <w:rPr>
          <w:rFonts w:ascii="Times New Roman" w:hAnsi="Times New Roman"/>
          <w:sz w:val="28"/>
          <w:szCs w:val="28"/>
        </w:rPr>
        <w:t xml:space="preserve"> спортивная школа(бассейн), 1 отделение врача общей практики (пос. Юбилейный), 1 фельдшерско-акушерский пункт (д. </w:t>
      </w:r>
      <w:proofErr w:type="spellStart"/>
      <w:r>
        <w:rPr>
          <w:rFonts w:ascii="Times New Roman" w:hAnsi="Times New Roman"/>
          <w:sz w:val="28"/>
          <w:szCs w:val="28"/>
        </w:rPr>
        <w:t>Шалеевщина</w:t>
      </w:r>
      <w:proofErr w:type="spellEnd"/>
      <w:r>
        <w:rPr>
          <w:rFonts w:ascii="Times New Roman" w:hAnsi="Times New Roman"/>
          <w:sz w:val="28"/>
          <w:szCs w:val="28"/>
        </w:rPr>
        <w:t xml:space="preserve">), </w:t>
      </w:r>
    </w:p>
    <w:p w:rsidR="0008418B" w:rsidRDefault="0008418B" w:rsidP="0008418B">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Организации сферы услуг - 2 почтовых отделения связи (пос. Юбилейный, д. </w:t>
      </w:r>
      <w:proofErr w:type="spellStart"/>
      <w:r>
        <w:rPr>
          <w:rFonts w:ascii="Times New Roman" w:hAnsi="Times New Roman"/>
          <w:sz w:val="28"/>
          <w:szCs w:val="28"/>
        </w:rPr>
        <w:t>Шалеевщина</w:t>
      </w:r>
      <w:proofErr w:type="spellEnd"/>
      <w:r>
        <w:rPr>
          <w:rFonts w:ascii="Times New Roman" w:hAnsi="Times New Roman"/>
          <w:sz w:val="28"/>
          <w:szCs w:val="28"/>
        </w:rPr>
        <w:t>), Мобильный Сбербанк 1 раз в неделю, 1 раз в неделю – услуги МФЦ, пекарня, столовая, баня.</w:t>
      </w:r>
    </w:p>
    <w:p w:rsidR="0008418B" w:rsidRDefault="0008418B" w:rsidP="0008418B">
      <w:pPr>
        <w:spacing w:after="0" w:line="240" w:lineRule="auto"/>
        <w:jc w:val="both"/>
        <w:rPr>
          <w:rFonts w:ascii="Times New Roman" w:hAnsi="Times New Roman"/>
          <w:sz w:val="28"/>
          <w:szCs w:val="28"/>
        </w:rPr>
      </w:pPr>
      <w:r>
        <w:rPr>
          <w:rFonts w:ascii="Times New Roman" w:hAnsi="Times New Roman"/>
          <w:sz w:val="28"/>
          <w:szCs w:val="28"/>
        </w:rPr>
        <w:t xml:space="preserve">- организации торговли: магазин </w:t>
      </w:r>
      <w:proofErr w:type="spellStart"/>
      <w:r>
        <w:rPr>
          <w:rFonts w:ascii="Times New Roman" w:hAnsi="Times New Roman"/>
          <w:sz w:val="28"/>
          <w:szCs w:val="28"/>
        </w:rPr>
        <w:t>Райпо</w:t>
      </w:r>
      <w:proofErr w:type="spellEnd"/>
      <w:r>
        <w:rPr>
          <w:rFonts w:ascii="Times New Roman" w:hAnsi="Times New Roman"/>
          <w:sz w:val="28"/>
          <w:szCs w:val="28"/>
        </w:rPr>
        <w:t xml:space="preserve"> (пос. Юбилейный), магазин продовольственных товаров ООО Агрофирма «Колхоз «Путь Ленина», ИП Пол</w:t>
      </w:r>
      <w:r w:rsidR="004E5C20">
        <w:rPr>
          <w:rFonts w:ascii="Times New Roman" w:hAnsi="Times New Roman"/>
          <w:sz w:val="28"/>
          <w:szCs w:val="28"/>
        </w:rPr>
        <w:t xml:space="preserve">озов А.Г., ИП Шишкина Е.А., ИП </w:t>
      </w:r>
      <w:r>
        <w:rPr>
          <w:rFonts w:ascii="Times New Roman" w:hAnsi="Times New Roman"/>
          <w:sz w:val="28"/>
          <w:szCs w:val="28"/>
        </w:rPr>
        <w:t>Полозов А.Г., магазин промтоваров</w:t>
      </w:r>
      <w:r w:rsidR="004E5C20">
        <w:rPr>
          <w:rFonts w:ascii="Times New Roman" w:hAnsi="Times New Roman"/>
          <w:sz w:val="28"/>
          <w:szCs w:val="28"/>
        </w:rPr>
        <w:t xml:space="preserve"> ИП </w:t>
      </w:r>
      <w:proofErr w:type="spellStart"/>
      <w:r w:rsidR="004E5C20">
        <w:rPr>
          <w:rFonts w:ascii="Times New Roman" w:hAnsi="Times New Roman"/>
          <w:sz w:val="28"/>
          <w:szCs w:val="28"/>
        </w:rPr>
        <w:t>Мусихина</w:t>
      </w:r>
      <w:proofErr w:type="spellEnd"/>
      <w:r w:rsidR="004E5C20">
        <w:rPr>
          <w:rFonts w:ascii="Times New Roman" w:hAnsi="Times New Roman"/>
          <w:sz w:val="28"/>
          <w:szCs w:val="28"/>
        </w:rPr>
        <w:t>, магазин «Авокадо</w:t>
      </w:r>
      <w:r>
        <w:rPr>
          <w:rFonts w:ascii="Times New Roman" w:hAnsi="Times New Roman"/>
          <w:sz w:val="28"/>
          <w:szCs w:val="28"/>
        </w:rPr>
        <w:t>» ИП Колчанов Д.А.</w:t>
      </w:r>
    </w:p>
    <w:p w:rsidR="0008418B" w:rsidRDefault="0008418B" w:rsidP="0008418B">
      <w:pPr>
        <w:spacing w:after="0" w:line="240" w:lineRule="auto"/>
        <w:jc w:val="both"/>
        <w:rPr>
          <w:rFonts w:ascii="Times New Roman" w:hAnsi="Times New Roman"/>
          <w:sz w:val="28"/>
          <w:szCs w:val="28"/>
        </w:rPr>
      </w:pPr>
      <w:r>
        <w:rPr>
          <w:rFonts w:ascii="Times New Roman" w:hAnsi="Times New Roman"/>
          <w:sz w:val="28"/>
          <w:szCs w:val="28"/>
        </w:rPr>
        <w:t xml:space="preserve">Стационарная связь – Ростелеком, все операторы сотовой связи – МТС, Мегафон, </w:t>
      </w:r>
      <w:proofErr w:type="spellStart"/>
      <w:r>
        <w:rPr>
          <w:rFonts w:ascii="Times New Roman" w:hAnsi="Times New Roman"/>
          <w:sz w:val="28"/>
          <w:szCs w:val="28"/>
        </w:rPr>
        <w:t>Биллайн</w:t>
      </w:r>
      <w:proofErr w:type="spellEnd"/>
      <w:r>
        <w:rPr>
          <w:rFonts w:ascii="Times New Roman" w:hAnsi="Times New Roman"/>
          <w:sz w:val="28"/>
          <w:szCs w:val="28"/>
        </w:rPr>
        <w:t>, Теле2.</w:t>
      </w:r>
    </w:p>
    <w:p w:rsidR="0008418B" w:rsidRDefault="0008418B" w:rsidP="0008418B">
      <w:pPr>
        <w:shd w:val="clear" w:color="auto" w:fill="FFFFFF"/>
        <w:spacing w:after="240" w:line="10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1. Статистические данные.</w:t>
      </w:r>
    </w:p>
    <w:p w:rsidR="0044059A" w:rsidRPr="0044059A" w:rsidRDefault="0008418B" w:rsidP="0044059A">
      <w:pPr>
        <w:shd w:val="clear" w:color="auto" w:fill="FFFFFF"/>
        <w:spacing w:after="240" w:line="10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Вашему вниманию будет представлена информация о демографической ситуации в поселении.</w:t>
      </w:r>
      <w:r w:rsidR="0044059A">
        <w:rPr>
          <w:rFonts w:ascii="Times New Roman" w:hAnsi="Times New Roman"/>
          <w:sz w:val="28"/>
          <w:szCs w:val="28"/>
          <w:lang w:eastAsia="ru-RU"/>
        </w:rPr>
        <w:tab/>
      </w:r>
    </w:p>
    <w:tbl>
      <w:tblPr>
        <w:tblStyle w:val="a4"/>
        <w:tblW w:w="9493" w:type="dxa"/>
        <w:tblInd w:w="0" w:type="dxa"/>
        <w:tblLook w:val="01E0" w:firstRow="1" w:lastRow="1" w:firstColumn="1" w:lastColumn="1" w:noHBand="0" w:noVBand="0"/>
      </w:tblPr>
      <w:tblGrid>
        <w:gridCol w:w="669"/>
        <w:gridCol w:w="1222"/>
        <w:gridCol w:w="1648"/>
        <w:gridCol w:w="1559"/>
        <w:gridCol w:w="1520"/>
        <w:gridCol w:w="1160"/>
        <w:gridCol w:w="1715"/>
      </w:tblGrid>
      <w:tr w:rsidR="0044059A" w:rsidTr="00116E5B">
        <w:tc>
          <w:tcPr>
            <w:tcW w:w="669"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jc w:val="center"/>
              <w:rPr>
                <w:rFonts w:ascii="Times New Roman" w:hAnsi="Times New Roman"/>
              </w:rPr>
            </w:pPr>
            <w:r w:rsidRPr="0044059A">
              <w:rPr>
                <w:rFonts w:ascii="Times New Roman" w:hAnsi="Times New Roman"/>
              </w:rPr>
              <w:t>№ п/п</w:t>
            </w:r>
          </w:p>
        </w:tc>
        <w:tc>
          <w:tcPr>
            <w:tcW w:w="1222"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jc w:val="center"/>
              <w:rPr>
                <w:rFonts w:ascii="Times New Roman" w:hAnsi="Times New Roman"/>
              </w:rPr>
            </w:pPr>
            <w:r w:rsidRPr="0044059A">
              <w:rPr>
                <w:rFonts w:ascii="Times New Roman" w:hAnsi="Times New Roman"/>
              </w:rPr>
              <w:t>Сельское поселение</w:t>
            </w:r>
          </w:p>
        </w:tc>
        <w:tc>
          <w:tcPr>
            <w:tcW w:w="1648"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jc w:val="center"/>
              <w:rPr>
                <w:rFonts w:ascii="Times New Roman" w:hAnsi="Times New Roman"/>
              </w:rPr>
            </w:pPr>
            <w:r w:rsidRPr="0044059A">
              <w:rPr>
                <w:rFonts w:ascii="Times New Roman" w:hAnsi="Times New Roman"/>
              </w:rPr>
              <w:t>Количество населённых пунктов</w:t>
            </w:r>
          </w:p>
        </w:tc>
        <w:tc>
          <w:tcPr>
            <w:tcW w:w="1559"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jc w:val="center"/>
              <w:rPr>
                <w:rFonts w:ascii="Times New Roman" w:hAnsi="Times New Roman"/>
              </w:rPr>
            </w:pPr>
            <w:r w:rsidRPr="0044059A">
              <w:rPr>
                <w:rFonts w:ascii="Times New Roman" w:hAnsi="Times New Roman"/>
              </w:rPr>
              <w:t>Наименование жилых населённых пунктов</w:t>
            </w:r>
          </w:p>
        </w:tc>
        <w:tc>
          <w:tcPr>
            <w:tcW w:w="1520"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jc w:val="center"/>
              <w:rPr>
                <w:rFonts w:ascii="Times New Roman" w:hAnsi="Times New Roman"/>
              </w:rPr>
            </w:pPr>
            <w:r w:rsidRPr="0044059A">
              <w:rPr>
                <w:rFonts w:ascii="Times New Roman" w:hAnsi="Times New Roman"/>
              </w:rPr>
              <w:t>В них жилых домов/ жителей постоянно проживающих, в том числе детей</w:t>
            </w:r>
          </w:p>
        </w:tc>
        <w:tc>
          <w:tcPr>
            <w:tcW w:w="1160"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jc w:val="center"/>
              <w:rPr>
                <w:rFonts w:ascii="Times New Roman" w:hAnsi="Times New Roman"/>
              </w:rPr>
            </w:pPr>
            <w:r w:rsidRPr="0044059A">
              <w:rPr>
                <w:rFonts w:ascii="Times New Roman" w:hAnsi="Times New Roman"/>
              </w:rPr>
              <w:t>В них нежилых домов</w:t>
            </w:r>
          </w:p>
        </w:tc>
        <w:tc>
          <w:tcPr>
            <w:tcW w:w="1715"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jc w:val="center"/>
              <w:rPr>
                <w:rFonts w:ascii="Times New Roman" w:hAnsi="Times New Roman"/>
              </w:rPr>
            </w:pPr>
            <w:r w:rsidRPr="0044059A">
              <w:rPr>
                <w:rFonts w:ascii="Times New Roman" w:hAnsi="Times New Roman"/>
              </w:rPr>
              <w:t>Наименование нежилых населённых пунктов</w:t>
            </w:r>
          </w:p>
        </w:tc>
      </w:tr>
      <w:tr w:rsidR="0044059A" w:rsidRPr="0050516A" w:rsidTr="00116E5B">
        <w:tc>
          <w:tcPr>
            <w:tcW w:w="669"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pStyle w:val="a8"/>
              <w:tabs>
                <w:tab w:val="left" w:pos="792"/>
                <w:tab w:val="left" w:pos="1276"/>
              </w:tabs>
              <w:suppressAutoHyphens/>
              <w:overflowPunct w:val="0"/>
              <w:autoSpaceDE w:val="0"/>
              <w:spacing w:after="0" w:line="240" w:lineRule="auto"/>
              <w:ind w:left="0"/>
              <w:jc w:val="center"/>
              <w:rPr>
                <w:rFonts w:ascii="Times New Roman" w:hAnsi="Times New Roman"/>
                <w:spacing w:val="-6"/>
              </w:rPr>
            </w:pPr>
            <w:r w:rsidRPr="0044059A">
              <w:rPr>
                <w:rFonts w:ascii="Times New Roman" w:hAnsi="Times New Roman"/>
                <w:spacing w:val="-6"/>
              </w:rPr>
              <w:t>1.</w:t>
            </w:r>
          </w:p>
        </w:tc>
        <w:tc>
          <w:tcPr>
            <w:tcW w:w="1222"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jc w:val="center"/>
              <w:rPr>
                <w:rFonts w:ascii="Times New Roman" w:hAnsi="Times New Roman"/>
              </w:rPr>
            </w:pPr>
            <w:r w:rsidRPr="0044059A">
              <w:rPr>
                <w:rFonts w:ascii="Times New Roman" w:hAnsi="Times New Roman"/>
              </w:rPr>
              <w:t>Юбилейное</w:t>
            </w:r>
          </w:p>
        </w:tc>
        <w:tc>
          <w:tcPr>
            <w:tcW w:w="1648"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tabs>
                <w:tab w:val="left" w:pos="792"/>
                <w:tab w:val="left" w:pos="1276"/>
              </w:tabs>
              <w:autoSpaceDN w:val="0"/>
              <w:rPr>
                <w:rFonts w:ascii="Times New Roman" w:hAnsi="Times New Roman"/>
                <w:spacing w:val="-6"/>
              </w:rPr>
            </w:pPr>
            <w:r w:rsidRPr="0044059A">
              <w:rPr>
                <w:rFonts w:ascii="Times New Roman" w:hAnsi="Times New Roman"/>
                <w:spacing w:val="-6"/>
              </w:rPr>
              <w:t>п. Юбилейный</w:t>
            </w:r>
          </w:p>
        </w:tc>
        <w:tc>
          <w:tcPr>
            <w:tcW w:w="1559"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tabs>
                <w:tab w:val="left" w:pos="792"/>
                <w:tab w:val="left" w:pos="1276"/>
              </w:tabs>
              <w:autoSpaceDN w:val="0"/>
              <w:rPr>
                <w:rFonts w:ascii="Times New Roman" w:hAnsi="Times New Roman"/>
                <w:spacing w:val="-6"/>
              </w:rPr>
            </w:pPr>
            <w:r w:rsidRPr="0044059A">
              <w:rPr>
                <w:rFonts w:ascii="Times New Roman" w:hAnsi="Times New Roman"/>
                <w:spacing w:val="-6"/>
              </w:rPr>
              <w:t>п. Юбилейный</w:t>
            </w:r>
          </w:p>
        </w:tc>
        <w:tc>
          <w:tcPr>
            <w:tcW w:w="1520"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pStyle w:val="a8"/>
              <w:tabs>
                <w:tab w:val="left" w:pos="792"/>
                <w:tab w:val="left" w:pos="1276"/>
              </w:tabs>
              <w:suppressAutoHyphens/>
              <w:overflowPunct w:val="0"/>
              <w:autoSpaceDE w:val="0"/>
              <w:spacing w:after="0" w:line="240" w:lineRule="auto"/>
              <w:ind w:left="0"/>
              <w:jc w:val="center"/>
              <w:rPr>
                <w:rFonts w:ascii="Times New Roman" w:hAnsi="Times New Roman"/>
                <w:spacing w:val="-6"/>
              </w:rPr>
            </w:pPr>
            <w:r w:rsidRPr="0044059A">
              <w:rPr>
                <w:rFonts w:ascii="Times New Roman" w:hAnsi="Times New Roman"/>
                <w:spacing w:val="-6"/>
              </w:rPr>
              <w:t>112/ 848/ 140</w:t>
            </w:r>
          </w:p>
        </w:tc>
        <w:tc>
          <w:tcPr>
            <w:tcW w:w="1160"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tabs>
                <w:tab w:val="left" w:pos="792"/>
                <w:tab w:val="left" w:pos="1276"/>
              </w:tabs>
              <w:autoSpaceDN w:val="0"/>
              <w:jc w:val="center"/>
              <w:rPr>
                <w:rFonts w:ascii="Times New Roman" w:hAnsi="Times New Roman"/>
                <w:spacing w:val="-6"/>
              </w:rPr>
            </w:pPr>
            <w:r w:rsidRPr="0044059A">
              <w:rPr>
                <w:rFonts w:ascii="Times New Roman" w:hAnsi="Times New Roman"/>
                <w:spacing w:val="-6"/>
              </w:rPr>
              <w:t>5</w:t>
            </w:r>
          </w:p>
        </w:tc>
        <w:tc>
          <w:tcPr>
            <w:tcW w:w="1715" w:type="dxa"/>
            <w:tcBorders>
              <w:top w:val="single" w:sz="4" w:space="0" w:color="auto"/>
              <w:left w:val="single" w:sz="4" w:space="0" w:color="auto"/>
              <w:bottom w:val="single" w:sz="4" w:space="0" w:color="auto"/>
              <w:right w:val="single" w:sz="4" w:space="0" w:color="auto"/>
            </w:tcBorders>
          </w:tcPr>
          <w:p w:rsidR="0044059A" w:rsidRPr="0044059A" w:rsidRDefault="0044059A" w:rsidP="00116E5B">
            <w:pPr>
              <w:jc w:val="center"/>
              <w:rPr>
                <w:rFonts w:ascii="Times New Roman" w:hAnsi="Times New Roman"/>
              </w:rPr>
            </w:pPr>
          </w:p>
        </w:tc>
      </w:tr>
      <w:tr w:rsidR="0044059A" w:rsidRPr="0050516A" w:rsidTr="00116E5B">
        <w:tc>
          <w:tcPr>
            <w:tcW w:w="669"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pStyle w:val="a5"/>
              <w:tabs>
                <w:tab w:val="left" w:pos="792"/>
                <w:tab w:val="left" w:pos="1276"/>
              </w:tabs>
              <w:overflowPunct w:val="0"/>
              <w:autoSpaceDE w:val="0"/>
              <w:ind w:firstLine="0"/>
              <w:rPr>
                <w:spacing w:val="-6"/>
                <w:sz w:val="20"/>
              </w:rPr>
            </w:pPr>
            <w:r w:rsidRPr="0044059A">
              <w:rPr>
                <w:spacing w:val="-6"/>
                <w:sz w:val="20"/>
              </w:rPr>
              <w:t>2.</w:t>
            </w:r>
          </w:p>
        </w:tc>
        <w:tc>
          <w:tcPr>
            <w:tcW w:w="1222" w:type="dxa"/>
            <w:tcBorders>
              <w:top w:val="single" w:sz="4" w:space="0" w:color="auto"/>
              <w:left w:val="single" w:sz="4" w:space="0" w:color="auto"/>
              <w:bottom w:val="single" w:sz="4" w:space="0" w:color="auto"/>
              <w:right w:val="single" w:sz="4" w:space="0" w:color="auto"/>
            </w:tcBorders>
          </w:tcPr>
          <w:p w:rsidR="0044059A" w:rsidRPr="0044059A" w:rsidRDefault="0044059A" w:rsidP="00116E5B">
            <w:pPr>
              <w:jc w:val="center"/>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tabs>
                <w:tab w:val="left" w:pos="792"/>
                <w:tab w:val="left" w:pos="1276"/>
              </w:tabs>
              <w:autoSpaceDN w:val="0"/>
              <w:rPr>
                <w:rFonts w:ascii="Times New Roman" w:hAnsi="Times New Roman"/>
                <w:spacing w:val="-6"/>
              </w:rPr>
            </w:pPr>
            <w:r w:rsidRPr="0044059A">
              <w:rPr>
                <w:rFonts w:ascii="Times New Roman" w:hAnsi="Times New Roman"/>
                <w:spacing w:val="-6"/>
              </w:rPr>
              <w:t xml:space="preserve">д. </w:t>
            </w:r>
            <w:proofErr w:type="spellStart"/>
            <w:r w:rsidRPr="0044059A">
              <w:rPr>
                <w:rFonts w:ascii="Times New Roman" w:hAnsi="Times New Roman"/>
                <w:spacing w:val="-6"/>
              </w:rPr>
              <w:t>Михалицыны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tabs>
                <w:tab w:val="left" w:pos="792"/>
                <w:tab w:val="left" w:pos="1276"/>
              </w:tabs>
              <w:autoSpaceDN w:val="0"/>
              <w:rPr>
                <w:rFonts w:ascii="Times New Roman" w:hAnsi="Times New Roman"/>
                <w:spacing w:val="-6"/>
              </w:rPr>
            </w:pPr>
            <w:r w:rsidRPr="0044059A">
              <w:rPr>
                <w:rFonts w:ascii="Times New Roman" w:hAnsi="Times New Roman"/>
                <w:spacing w:val="-6"/>
              </w:rPr>
              <w:t xml:space="preserve">д. </w:t>
            </w:r>
            <w:proofErr w:type="spellStart"/>
            <w:r w:rsidRPr="0044059A">
              <w:rPr>
                <w:rFonts w:ascii="Times New Roman" w:hAnsi="Times New Roman"/>
                <w:spacing w:val="-6"/>
              </w:rPr>
              <w:t>Михалицыны</w:t>
            </w:r>
            <w:proofErr w:type="spellEnd"/>
          </w:p>
        </w:tc>
        <w:tc>
          <w:tcPr>
            <w:tcW w:w="1520"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pStyle w:val="1"/>
              <w:tabs>
                <w:tab w:val="left" w:pos="792"/>
                <w:tab w:val="left" w:pos="1276"/>
              </w:tabs>
              <w:suppressAutoHyphens/>
              <w:spacing w:after="0" w:line="240" w:lineRule="auto"/>
              <w:jc w:val="center"/>
              <w:rPr>
                <w:spacing w:val="-6"/>
                <w:sz w:val="20"/>
              </w:rPr>
            </w:pPr>
            <w:r w:rsidRPr="0044059A">
              <w:rPr>
                <w:spacing w:val="-6"/>
                <w:sz w:val="20"/>
              </w:rPr>
              <w:t>8/ 8/ 0</w:t>
            </w:r>
          </w:p>
        </w:tc>
        <w:tc>
          <w:tcPr>
            <w:tcW w:w="1160"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tabs>
                <w:tab w:val="left" w:pos="792"/>
                <w:tab w:val="left" w:pos="1276"/>
              </w:tabs>
              <w:autoSpaceDN w:val="0"/>
              <w:jc w:val="center"/>
              <w:rPr>
                <w:rFonts w:ascii="Times New Roman" w:hAnsi="Times New Roman"/>
                <w:spacing w:val="-6"/>
              </w:rPr>
            </w:pPr>
            <w:r w:rsidRPr="0044059A">
              <w:rPr>
                <w:rFonts w:ascii="Times New Roman" w:hAnsi="Times New Roman"/>
                <w:spacing w:val="-6"/>
              </w:rPr>
              <w:t>17</w:t>
            </w:r>
          </w:p>
        </w:tc>
        <w:tc>
          <w:tcPr>
            <w:tcW w:w="1715" w:type="dxa"/>
            <w:tcBorders>
              <w:top w:val="single" w:sz="4" w:space="0" w:color="auto"/>
              <w:left w:val="single" w:sz="4" w:space="0" w:color="auto"/>
              <w:bottom w:val="single" w:sz="4" w:space="0" w:color="auto"/>
              <w:right w:val="single" w:sz="4" w:space="0" w:color="auto"/>
            </w:tcBorders>
          </w:tcPr>
          <w:p w:rsidR="0044059A" w:rsidRPr="0044059A" w:rsidRDefault="0044059A" w:rsidP="00116E5B">
            <w:pPr>
              <w:jc w:val="center"/>
              <w:rPr>
                <w:rFonts w:ascii="Times New Roman" w:hAnsi="Times New Roman"/>
              </w:rPr>
            </w:pPr>
          </w:p>
        </w:tc>
      </w:tr>
      <w:tr w:rsidR="0044059A" w:rsidRPr="0050516A" w:rsidTr="00116E5B">
        <w:tc>
          <w:tcPr>
            <w:tcW w:w="669"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pStyle w:val="a5"/>
              <w:tabs>
                <w:tab w:val="left" w:pos="792"/>
                <w:tab w:val="left" w:pos="1276"/>
              </w:tabs>
              <w:overflowPunct w:val="0"/>
              <w:autoSpaceDE w:val="0"/>
              <w:ind w:firstLine="0"/>
              <w:rPr>
                <w:spacing w:val="-6"/>
                <w:sz w:val="20"/>
              </w:rPr>
            </w:pPr>
            <w:r w:rsidRPr="0044059A">
              <w:rPr>
                <w:spacing w:val="-6"/>
                <w:sz w:val="20"/>
              </w:rPr>
              <w:t>3.</w:t>
            </w:r>
          </w:p>
        </w:tc>
        <w:tc>
          <w:tcPr>
            <w:tcW w:w="1222" w:type="dxa"/>
            <w:tcBorders>
              <w:top w:val="single" w:sz="4" w:space="0" w:color="auto"/>
              <w:left w:val="single" w:sz="4" w:space="0" w:color="auto"/>
              <w:bottom w:val="single" w:sz="4" w:space="0" w:color="auto"/>
              <w:right w:val="single" w:sz="4" w:space="0" w:color="auto"/>
            </w:tcBorders>
          </w:tcPr>
          <w:p w:rsidR="0044059A" w:rsidRPr="0044059A" w:rsidRDefault="0044059A" w:rsidP="00116E5B">
            <w:pPr>
              <w:jc w:val="center"/>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tabs>
                <w:tab w:val="left" w:pos="792"/>
                <w:tab w:val="left" w:pos="1276"/>
              </w:tabs>
              <w:autoSpaceDN w:val="0"/>
              <w:rPr>
                <w:rFonts w:ascii="Times New Roman" w:hAnsi="Times New Roman"/>
                <w:spacing w:val="-6"/>
              </w:rPr>
            </w:pPr>
            <w:r w:rsidRPr="0044059A">
              <w:rPr>
                <w:rFonts w:ascii="Times New Roman" w:hAnsi="Times New Roman"/>
                <w:spacing w:val="-6"/>
              </w:rPr>
              <w:t>д. Хмелевая</w:t>
            </w:r>
          </w:p>
        </w:tc>
        <w:tc>
          <w:tcPr>
            <w:tcW w:w="1559"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tabs>
                <w:tab w:val="left" w:pos="792"/>
                <w:tab w:val="left" w:pos="1276"/>
              </w:tabs>
              <w:autoSpaceDN w:val="0"/>
              <w:rPr>
                <w:rFonts w:ascii="Times New Roman" w:hAnsi="Times New Roman"/>
                <w:spacing w:val="-6"/>
              </w:rPr>
            </w:pPr>
            <w:r w:rsidRPr="0044059A">
              <w:rPr>
                <w:rFonts w:ascii="Times New Roman" w:hAnsi="Times New Roman"/>
                <w:spacing w:val="-6"/>
              </w:rPr>
              <w:t>д. Хмелевая</w:t>
            </w:r>
          </w:p>
        </w:tc>
        <w:tc>
          <w:tcPr>
            <w:tcW w:w="1520"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pStyle w:val="1c"/>
              <w:tabs>
                <w:tab w:val="left" w:pos="792"/>
                <w:tab w:val="left" w:pos="1276"/>
              </w:tabs>
              <w:ind w:firstLine="0"/>
              <w:jc w:val="center"/>
              <w:rPr>
                <w:spacing w:val="-6"/>
                <w:sz w:val="20"/>
              </w:rPr>
            </w:pPr>
            <w:r w:rsidRPr="0044059A">
              <w:rPr>
                <w:spacing w:val="-6"/>
                <w:sz w:val="20"/>
              </w:rPr>
              <w:t>3/5/0</w:t>
            </w:r>
          </w:p>
        </w:tc>
        <w:tc>
          <w:tcPr>
            <w:tcW w:w="1160"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tabs>
                <w:tab w:val="left" w:pos="792"/>
                <w:tab w:val="left" w:pos="1276"/>
              </w:tabs>
              <w:autoSpaceDN w:val="0"/>
              <w:jc w:val="center"/>
              <w:rPr>
                <w:rFonts w:ascii="Times New Roman" w:hAnsi="Times New Roman"/>
                <w:spacing w:val="-6"/>
              </w:rPr>
            </w:pPr>
            <w:r w:rsidRPr="0044059A">
              <w:rPr>
                <w:rFonts w:ascii="Times New Roman" w:hAnsi="Times New Roman"/>
                <w:spacing w:val="-6"/>
              </w:rPr>
              <w:t>27</w:t>
            </w:r>
          </w:p>
        </w:tc>
        <w:tc>
          <w:tcPr>
            <w:tcW w:w="1715" w:type="dxa"/>
            <w:tcBorders>
              <w:top w:val="single" w:sz="4" w:space="0" w:color="auto"/>
              <w:left w:val="single" w:sz="4" w:space="0" w:color="auto"/>
              <w:bottom w:val="single" w:sz="4" w:space="0" w:color="auto"/>
              <w:right w:val="single" w:sz="4" w:space="0" w:color="auto"/>
            </w:tcBorders>
          </w:tcPr>
          <w:p w:rsidR="0044059A" w:rsidRPr="0044059A" w:rsidRDefault="0044059A" w:rsidP="00116E5B">
            <w:pPr>
              <w:jc w:val="center"/>
              <w:rPr>
                <w:rFonts w:ascii="Times New Roman" w:hAnsi="Times New Roman"/>
              </w:rPr>
            </w:pPr>
          </w:p>
        </w:tc>
      </w:tr>
      <w:tr w:rsidR="0044059A" w:rsidRPr="0050516A" w:rsidTr="00116E5B">
        <w:tc>
          <w:tcPr>
            <w:tcW w:w="669"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pStyle w:val="1"/>
              <w:tabs>
                <w:tab w:val="left" w:pos="792"/>
                <w:tab w:val="left" w:pos="1276"/>
              </w:tabs>
              <w:suppressAutoHyphens/>
              <w:spacing w:after="0" w:line="240" w:lineRule="auto"/>
              <w:jc w:val="center"/>
              <w:rPr>
                <w:spacing w:val="-6"/>
                <w:sz w:val="20"/>
              </w:rPr>
            </w:pPr>
            <w:r w:rsidRPr="0044059A">
              <w:rPr>
                <w:spacing w:val="-6"/>
                <w:sz w:val="20"/>
              </w:rPr>
              <w:t>4.</w:t>
            </w:r>
          </w:p>
        </w:tc>
        <w:tc>
          <w:tcPr>
            <w:tcW w:w="1222" w:type="dxa"/>
            <w:tcBorders>
              <w:top w:val="single" w:sz="4" w:space="0" w:color="auto"/>
              <w:left w:val="single" w:sz="4" w:space="0" w:color="auto"/>
              <w:bottom w:val="single" w:sz="4" w:space="0" w:color="auto"/>
              <w:right w:val="single" w:sz="4" w:space="0" w:color="auto"/>
            </w:tcBorders>
          </w:tcPr>
          <w:p w:rsidR="0044059A" w:rsidRPr="0044059A" w:rsidRDefault="0044059A" w:rsidP="00116E5B">
            <w:pPr>
              <w:jc w:val="center"/>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tabs>
                <w:tab w:val="left" w:pos="792"/>
                <w:tab w:val="left" w:pos="1276"/>
              </w:tabs>
              <w:autoSpaceDN w:val="0"/>
              <w:rPr>
                <w:rFonts w:ascii="Times New Roman" w:hAnsi="Times New Roman"/>
                <w:spacing w:val="-6"/>
              </w:rPr>
            </w:pPr>
            <w:r w:rsidRPr="0044059A">
              <w:rPr>
                <w:rFonts w:ascii="Times New Roman" w:hAnsi="Times New Roman"/>
                <w:spacing w:val="-6"/>
              </w:rPr>
              <w:t xml:space="preserve">д. </w:t>
            </w:r>
            <w:proofErr w:type="spellStart"/>
            <w:r w:rsidRPr="0044059A">
              <w:rPr>
                <w:rFonts w:ascii="Times New Roman" w:hAnsi="Times New Roman"/>
                <w:spacing w:val="-6"/>
              </w:rPr>
              <w:t>Галашевы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tabs>
                <w:tab w:val="left" w:pos="792"/>
                <w:tab w:val="left" w:pos="1276"/>
              </w:tabs>
              <w:autoSpaceDN w:val="0"/>
              <w:rPr>
                <w:rFonts w:ascii="Times New Roman" w:hAnsi="Times New Roman"/>
                <w:spacing w:val="-6"/>
              </w:rPr>
            </w:pPr>
            <w:r w:rsidRPr="0044059A">
              <w:rPr>
                <w:rFonts w:ascii="Times New Roman" w:hAnsi="Times New Roman"/>
                <w:spacing w:val="-6"/>
              </w:rPr>
              <w:t xml:space="preserve">д. </w:t>
            </w:r>
            <w:proofErr w:type="spellStart"/>
            <w:r w:rsidRPr="0044059A">
              <w:rPr>
                <w:rFonts w:ascii="Times New Roman" w:hAnsi="Times New Roman"/>
                <w:spacing w:val="-6"/>
              </w:rPr>
              <w:t>Галашевы</w:t>
            </w:r>
            <w:proofErr w:type="spellEnd"/>
          </w:p>
        </w:tc>
        <w:tc>
          <w:tcPr>
            <w:tcW w:w="1520"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pStyle w:val="1c"/>
              <w:tabs>
                <w:tab w:val="left" w:pos="792"/>
                <w:tab w:val="left" w:pos="1276"/>
              </w:tabs>
              <w:ind w:firstLine="0"/>
              <w:jc w:val="center"/>
              <w:rPr>
                <w:spacing w:val="-6"/>
                <w:sz w:val="20"/>
              </w:rPr>
            </w:pPr>
            <w:r w:rsidRPr="0044059A">
              <w:rPr>
                <w:spacing w:val="-6"/>
                <w:sz w:val="20"/>
              </w:rPr>
              <w:t>0/0/0</w:t>
            </w:r>
          </w:p>
        </w:tc>
        <w:tc>
          <w:tcPr>
            <w:tcW w:w="1160"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tabs>
                <w:tab w:val="left" w:pos="792"/>
                <w:tab w:val="left" w:pos="1276"/>
              </w:tabs>
              <w:autoSpaceDN w:val="0"/>
              <w:jc w:val="center"/>
              <w:rPr>
                <w:rFonts w:ascii="Times New Roman" w:hAnsi="Times New Roman"/>
                <w:spacing w:val="-6"/>
              </w:rPr>
            </w:pPr>
            <w:r w:rsidRPr="0044059A">
              <w:rPr>
                <w:rFonts w:ascii="Times New Roman" w:hAnsi="Times New Roman"/>
                <w:spacing w:val="-6"/>
              </w:rPr>
              <w:t>5</w:t>
            </w:r>
          </w:p>
        </w:tc>
        <w:tc>
          <w:tcPr>
            <w:tcW w:w="1715"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jc w:val="center"/>
              <w:rPr>
                <w:rFonts w:ascii="Times New Roman" w:hAnsi="Times New Roman"/>
              </w:rPr>
            </w:pPr>
            <w:r w:rsidRPr="0044059A">
              <w:rPr>
                <w:rFonts w:ascii="Times New Roman" w:hAnsi="Times New Roman"/>
                <w:spacing w:val="-6"/>
              </w:rPr>
              <w:t xml:space="preserve">д. </w:t>
            </w:r>
            <w:proofErr w:type="spellStart"/>
            <w:r w:rsidRPr="0044059A">
              <w:rPr>
                <w:rFonts w:ascii="Times New Roman" w:hAnsi="Times New Roman"/>
                <w:spacing w:val="-6"/>
              </w:rPr>
              <w:t>Галашевы</w:t>
            </w:r>
            <w:proofErr w:type="spellEnd"/>
          </w:p>
        </w:tc>
      </w:tr>
      <w:tr w:rsidR="0044059A" w:rsidRPr="0050516A" w:rsidTr="00116E5B">
        <w:trPr>
          <w:trHeight w:val="546"/>
        </w:trPr>
        <w:tc>
          <w:tcPr>
            <w:tcW w:w="669"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pStyle w:val="1"/>
              <w:tabs>
                <w:tab w:val="left" w:pos="792"/>
                <w:tab w:val="left" w:pos="1276"/>
              </w:tabs>
              <w:suppressAutoHyphens/>
              <w:spacing w:after="0" w:line="360" w:lineRule="auto"/>
              <w:jc w:val="center"/>
              <w:rPr>
                <w:spacing w:val="-6"/>
                <w:sz w:val="20"/>
              </w:rPr>
            </w:pPr>
            <w:r w:rsidRPr="0044059A">
              <w:rPr>
                <w:spacing w:val="-6"/>
                <w:sz w:val="20"/>
              </w:rPr>
              <w:t>5.</w:t>
            </w:r>
          </w:p>
        </w:tc>
        <w:tc>
          <w:tcPr>
            <w:tcW w:w="1222" w:type="dxa"/>
            <w:tcBorders>
              <w:top w:val="single" w:sz="4" w:space="0" w:color="auto"/>
              <w:left w:val="single" w:sz="4" w:space="0" w:color="auto"/>
              <w:bottom w:val="single" w:sz="4" w:space="0" w:color="auto"/>
              <w:right w:val="single" w:sz="4" w:space="0" w:color="auto"/>
            </w:tcBorders>
          </w:tcPr>
          <w:p w:rsidR="0044059A" w:rsidRPr="0044059A" w:rsidRDefault="0044059A" w:rsidP="00116E5B">
            <w:pPr>
              <w:jc w:val="center"/>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tabs>
                <w:tab w:val="left" w:pos="792"/>
                <w:tab w:val="left" w:pos="1276"/>
              </w:tabs>
              <w:autoSpaceDN w:val="0"/>
              <w:spacing w:line="360" w:lineRule="auto"/>
              <w:rPr>
                <w:rFonts w:ascii="Times New Roman" w:hAnsi="Times New Roman"/>
                <w:spacing w:val="-6"/>
              </w:rPr>
            </w:pPr>
            <w:r w:rsidRPr="0044059A">
              <w:rPr>
                <w:rFonts w:ascii="Times New Roman" w:hAnsi="Times New Roman"/>
                <w:spacing w:val="-6"/>
              </w:rPr>
              <w:t xml:space="preserve">д. </w:t>
            </w:r>
            <w:proofErr w:type="spellStart"/>
            <w:r w:rsidRPr="0044059A">
              <w:rPr>
                <w:rFonts w:ascii="Times New Roman" w:hAnsi="Times New Roman"/>
                <w:spacing w:val="-6"/>
              </w:rPr>
              <w:t>Красногорская</w:t>
            </w:r>
            <w:proofErr w:type="spellEnd"/>
          </w:p>
        </w:tc>
        <w:tc>
          <w:tcPr>
            <w:tcW w:w="1559" w:type="dxa"/>
            <w:tcBorders>
              <w:top w:val="single" w:sz="4" w:space="0" w:color="auto"/>
              <w:left w:val="single" w:sz="4" w:space="0" w:color="auto"/>
              <w:bottom w:val="single" w:sz="4" w:space="0" w:color="auto"/>
              <w:right w:val="single" w:sz="4" w:space="0" w:color="auto"/>
            </w:tcBorders>
          </w:tcPr>
          <w:p w:rsidR="0044059A" w:rsidRPr="0044059A" w:rsidRDefault="0044059A" w:rsidP="00116E5B">
            <w:pPr>
              <w:jc w:val="center"/>
              <w:rPr>
                <w:rFonts w:ascii="Times New Roman" w:hAnsi="Times New Roman"/>
              </w:rPr>
            </w:pPr>
          </w:p>
        </w:tc>
        <w:tc>
          <w:tcPr>
            <w:tcW w:w="1520"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pStyle w:val="1c"/>
              <w:tabs>
                <w:tab w:val="left" w:pos="792"/>
                <w:tab w:val="left" w:pos="1276"/>
              </w:tabs>
              <w:spacing w:line="360" w:lineRule="auto"/>
              <w:ind w:firstLine="0"/>
              <w:jc w:val="center"/>
              <w:rPr>
                <w:spacing w:val="-6"/>
                <w:sz w:val="20"/>
              </w:rPr>
            </w:pPr>
            <w:r w:rsidRPr="0044059A">
              <w:rPr>
                <w:spacing w:val="-6"/>
                <w:sz w:val="20"/>
              </w:rPr>
              <w:t>0</w:t>
            </w:r>
          </w:p>
        </w:tc>
        <w:tc>
          <w:tcPr>
            <w:tcW w:w="1160"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tabs>
                <w:tab w:val="left" w:pos="792"/>
                <w:tab w:val="left" w:pos="1276"/>
              </w:tabs>
              <w:autoSpaceDN w:val="0"/>
              <w:spacing w:line="360" w:lineRule="auto"/>
              <w:jc w:val="center"/>
              <w:rPr>
                <w:rFonts w:ascii="Times New Roman" w:hAnsi="Times New Roman"/>
                <w:spacing w:val="-6"/>
              </w:rPr>
            </w:pPr>
            <w:r w:rsidRPr="0044059A">
              <w:rPr>
                <w:rFonts w:ascii="Times New Roman" w:hAnsi="Times New Roman"/>
                <w:spacing w:val="-6"/>
              </w:rPr>
              <w:t>0</w:t>
            </w:r>
          </w:p>
        </w:tc>
        <w:tc>
          <w:tcPr>
            <w:tcW w:w="1715"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jc w:val="center"/>
              <w:rPr>
                <w:rFonts w:ascii="Times New Roman" w:hAnsi="Times New Roman"/>
              </w:rPr>
            </w:pPr>
            <w:r w:rsidRPr="0044059A">
              <w:rPr>
                <w:rFonts w:ascii="Times New Roman" w:hAnsi="Times New Roman"/>
                <w:spacing w:val="-6"/>
              </w:rPr>
              <w:t xml:space="preserve">д. </w:t>
            </w:r>
            <w:proofErr w:type="spellStart"/>
            <w:r w:rsidRPr="0044059A">
              <w:rPr>
                <w:rFonts w:ascii="Times New Roman" w:hAnsi="Times New Roman"/>
                <w:spacing w:val="-6"/>
              </w:rPr>
              <w:t>Красногорская</w:t>
            </w:r>
            <w:proofErr w:type="spellEnd"/>
          </w:p>
        </w:tc>
      </w:tr>
      <w:tr w:rsidR="0044059A" w:rsidRPr="0050516A" w:rsidTr="00116E5B">
        <w:tc>
          <w:tcPr>
            <w:tcW w:w="669"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pStyle w:val="1"/>
              <w:tabs>
                <w:tab w:val="left" w:pos="792"/>
                <w:tab w:val="left" w:pos="1276"/>
              </w:tabs>
              <w:suppressAutoHyphens/>
              <w:spacing w:after="0" w:line="360" w:lineRule="auto"/>
              <w:jc w:val="center"/>
              <w:rPr>
                <w:spacing w:val="-6"/>
                <w:sz w:val="20"/>
              </w:rPr>
            </w:pPr>
            <w:r w:rsidRPr="0044059A">
              <w:rPr>
                <w:spacing w:val="-6"/>
                <w:sz w:val="20"/>
              </w:rPr>
              <w:t>6.</w:t>
            </w:r>
          </w:p>
        </w:tc>
        <w:tc>
          <w:tcPr>
            <w:tcW w:w="1222" w:type="dxa"/>
            <w:tcBorders>
              <w:top w:val="single" w:sz="4" w:space="0" w:color="auto"/>
              <w:left w:val="single" w:sz="4" w:space="0" w:color="auto"/>
              <w:bottom w:val="single" w:sz="4" w:space="0" w:color="auto"/>
              <w:right w:val="single" w:sz="4" w:space="0" w:color="auto"/>
            </w:tcBorders>
          </w:tcPr>
          <w:p w:rsidR="0044059A" w:rsidRPr="0044059A" w:rsidRDefault="0044059A" w:rsidP="00116E5B">
            <w:pPr>
              <w:jc w:val="center"/>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tabs>
                <w:tab w:val="left" w:pos="792"/>
                <w:tab w:val="left" w:pos="1276"/>
              </w:tabs>
              <w:autoSpaceDN w:val="0"/>
              <w:spacing w:line="360" w:lineRule="auto"/>
              <w:rPr>
                <w:rFonts w:ascii="Times New Roman" w:hAnsi="Times New Roman"/>
                <w:spacing w:val="-6"/>
              </w:rPr>
            </w:pPr>
            <w:r w:rsidRPr="0044059A">
              <w:rPr>
                <w:rFonts w:ascii="Times New Roman" w:hAnsi="Times New Roman"/>
                <w:spacing w:val="-6"/>
              </w:rPr>
              <w:t xml:space="preserve">д. </w:t>
            </w:r>
            <w:proofErr w:type="spellStart"/>
            <w:r w:rsidRPr="0044059A">
              <w:rPr>
                <w:rFonts w:ascii="Times New Roman" w:hAnsi="Times New Roman"/>
                <w:spacing w:val="-6"/>
              </w:rPr>
              <w:t>Шалеевщина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tabs>
                <w:tab w:val="left" w:pos="792"/>
                <w:tab w:val="left" w:pos="1276"/>
              </w:tabs>
              <w:autoSpaceDN w:val="0"/>
              <w:spacing w:line="360" w:lineRule="auto"/>
              <w:rPr>
                <w:rFonts w:ascii="Times New Roman" w:hAnsi="Times New Roman"/>
                <w:spacing w:val="-6"/>
              </w:rPr>
            </w:pPr>
            <w:r w:rsidRPr="0044059A">
              <w:rPr>
                <w:rFonts w:ascii="Times New Roman" w:hAnsi="Times New Roman"/>
                <w:spacing w:val="-6"/>
              </w:rPr>
              <w:t xml:space="preserve">д. </w:t>
            </w:r>
            <w:proofErr w:type="spellStart"/>
            <w:r w:rsidRPr="0044059A">
              <w:rPr>
                <w:rFonts w:ascii="Times New Roman" w:hAnsi="Times New Roman"/>
                <w:spacing w:val="-6"/>
              </w:rPr>
              <w:t>Шалеевщина</w:t>
            </w:r>
            <w:proofErr w:type="spellEnd"/>
          </w:p>
        </w:tc>
        <w:tc>
          <w:tcPr>
            <w:tcW w:w="1520"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pStyle w:val="1c"/>
              <w:tabs>
                <w:tab w:val="left" w:pos="792"/>
                <w:tab w:val="left" w:pos="1276"/>
              </w:tabs>
              <w:spacing w:line="360" w:lineRule="auto"/>
              <w:ind w:firstLine="0"/>
              <w:jc w:val="center"/>
              <w:rPr>
                <w:spacing w:val="-6"/>
                <w:sz w:val="20"/>
              </w:rPr>
            </w:pPr>
            <w:r w:rsidRPr="0044059A">
              <w:rPr>
                <w:spacing w:val="-6"/>
                <w:sz w:val="20"/>
              </w:rPr>
              <w:t>45/96/9</w:t>
            </w:r>
          </w:p>
        </w:tc>
        <w:tc>
          <w:tcPr>
            <w:tcW w:w="1160"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tabs>
                <w:tab w:val="left" w:pos="792"/>
                <w:tab w:val="left" w:pos="1276"/>
              </w:tabs>
              <w:autoSpaceDN w:val="0"/>
              <w:spacing w:line="360" w:lineRule="auto"/>
              <w:jc w:val="center"/>
              <w:rPr>
                <w:rFonts w:ascii="Times New Roman" w:hAnsi="Times New Roman"/>
                <w:spacing w:val="-6"/>
              </w:rPr>
            </w:pPr>
            <w:r w:rsidRPr="0044059A">
              <w:rPr>
                <w:rFonts w:ascii="Times New Roman" w:hAnsi="Times New Roman"/>
                <w:spacing w:val="-6"/>
              </w:rPr>
              <w:t>30</w:t>
            </w:r>
          </w:p>
        </w:tc>
        <w:tc>
          <w:tcPr>
            <w:tcW w:w="1715" w:type="dxa"/>
            <w:tcBorders>
              <w:top w:val="single" w:sz="4" w:space="0" w:color="auto"/>
              <w:left w:val="single" w:sz="4" w:space="0" w:color="auto"/>
              <w:bottom w:val="single" w:sz="4" w:space="0" w:color="auto"/>
              <w:right w:val="single" w:sz="4" w:space="0" w:color="auto"/>
            </w:tcBorders>
          </w:tcPr>
          <w:p w:rsidR="0044059A" w:rsidRPr="0044059A" w:rsidRDefault="0044059A" w:rsidP="00116E5B">
            <w:pPr>
              <w:jc w:val="center"/>
              <w:rPr>
                <w:rFonts w:ascii="Times New Roman" w:hAnsi="Times New Roman"/>
              </w:rPr>
            </w:pPr>
          </w:p>
        </w:tc>
      </w:tr>
      <w:tr w:rsidR="0044059A" w:rsidRPr="0050516A" w:rsidTr="00116E5B">
        <w:tc>
          <w:tcPr>
            <w:tcW w:w="669"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pStyle w:val="a8"/>
              <w:tabs>
                <w:tab w:val="left" w:pos="792"/>
                <w:tab w:val="left" w:pos="1276"/>
              </w:tabs>
              <w:suppressAutoHyphens/>
              <w:overflowPunct w:val="0"/>
              <w:autoSpaceDE w:val="0"/>
              <w:spacing w:after="0" w:line="360" w:lineRule="auto"/>
              <w:ind w:left="0"/>
              <w:jc w:val="center"/>
              <w:rPr>
                <w:rFonts w:ascii="Times New Roman" w:hAnsi="Times New Roman"/>
                <w:spacing w:val="-6"/>
              </w:rPr>
            </w:pPr>
            <w:r w:rsidRPr="0044059A">
              <w:rPr>
                <w:rFonts w:ascii="Times New Roman" w:hAnsi="Times New Roman"/>
                <w:spacing w:val="-6"/>
              </w:rPr>
              <w:t>7.</w:t>
            </w:r>
          </w:p>
        </w:tc>
        <w:tc>
          <w:tcPr>
            <w:tcW w:w="1222" w:type="dxa"/>
            <w:tcBorders>
              <w:top w:val="single" w:sz="4" w:space="0" w:color="auto"/>
              <w:left w:val="single" w:sz="4" w:space="0" w:color="auto"/>
              <w:bottom w:val="single" w:sz="4" w:space="0" w:color="auto"/>
              <w:right w:val="single" w:sz="4" w:space="0" w:color="auto"/>
            </w:tcBorders>
          </w:tcPr>
          <w:p w:rsidR="0044059A" w:rsidRPr="0044059A" w:rsidRDefault="0044059A" w:rsidP="00116E5B">
            <w:pPr>
              <w:jc w:val="center"/>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tabs>
                <w:tab w:val="left" w:pos="792"/>
                <w:tab w:val="left" w:pos="1276"/>
              </w:tabs>
              <w:autoSpaceDN w:val="0"/>
              <w:spacing w:line="360" w:lineRule="auto"/>
              <w:rPr>
                <w:rFonts w:ascii="Times New Roman" w:hAnsi="Times New Roman"/>
                <w:spacing w:val="-6"/>
              </w:rPr>
            </w:pPr>
            <w:r w:rsidRPr="0044059A">
              <w:rPr>
                <w:rFonts w:ascii="Times New Roman" w:hAnsi="Times New Roman"/>
                <w:spacing w:val="-6"/>
              </w:rPr>
              <w:t>д. Зыковы</w:t>
            </w:r>
          </w:p>
        </w:tc>
        <w:tc>
          <w:tcPr>
            <w:tcW w:w="1559"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tabs>
                <w:tab w:val="left" w:pos="792"/>
                <w:tab w:val="left" w:pos="1276"/>
              </w:tabs>
              <w:autoSpaceDN w:val="0"/>
              <w:spacing w:line="360" w:lineRule="auto"/>
              <w:rPr>
                <w:rFonts w:ascii="Times New Roman" w:hAnsi="Times New Roman"/>
                <w:spacing w:val="-6"/>
              </w:rPr>
            </w:pPr>
            <w:r w:rsidRPr="0044059A">
              <w:rPr>
                <w:rFonts w:ascii="Times New Roman" w:hAnsi="Times New Roman"/>
                <w:spacing w:val="-6"/>
              </w:rPr>
              <w:t>д. Зыковы</w:t>
            </w:r>
          </w:p>
        </w:tc>
        <w:tc>
          <w:tcPr>
            <w:tcW w:w="1520"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pStyle w:val="1c"/>
              <w:tabs>
                <w:tab w:val="left" w:pos="792"/>
                <w:tab w:val="left" w:pos="1276"/>
              </w:tabs>
              <w:spacing w:line="360" w:lineRule="auto"/>
              <w:ind w:firstLine="0"/>
              <w:jc w:val="center"/>
              <w:rPr>
                <w:spacing w:val="-6"/>
                <w:sz w:val="20"/>
              </w:rPr>
            </w:pPr>
            <w:r w:rsidRPr="0044059A">
              <w:rPr>
                <w:spacing w:val="-6"/>
                <w:sz w:val="20"/>
              </w:rPr>
              <w:t>4/ 5/ 0</w:t>
            </w:r>
          </w:p>
        </w:tc>
        <w:tc>
          <w:tcPr>
            <w:tcW w:w="1160"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tabs>
                <w:tab w:val="left" w:pos="792"/>
                <w:tab w:val="left" w:pos="1276"/>
              </w:tabs>
              <w:autoSpaceDN w:val="0"/>
              <w:spacing w:line="360" w:lineRule="auto"/>
              <w:jc w:val="center"/>
              <w:rPr>
                <w:rFonts w:ascii="Times New Roman" w:hAnsi="Times New Roman"/>
                <w:spacing w:val="-6"/>
              </w:rPr>
            </w:pPr>
            <w:r w:rsidRPr="0044059A">
              <w:rPr>
                <w:rFonts w:ascii="Times New Roman" w:hAnsi="Times New Roman"/>
                <w:spacing w:val="-6"/>
              </w:rPr>
              <w:t>6</w:t>
            </w:r>
          </w:p>
        </w:tc>
        <w:tc>
          <w:tcPr>
            <w:tcW w:w="1715" w:type="dxa"/>
            <w:tcBorders>
              <w:top w:val="single" w:sz="4" w:space="0" w:color="auto"/>
              <w:left w:val="single" w:sz="4" w:space="0" w:color="auto"/>
              <w:bottom w:val="single" w:sz="4" w:space="0" w:color="auto"/>
              <w:right w:val="single" w:sz="4" w:space="0" w:color="auto"/>
            </w:tcBorders>
          </w:tcPr>
          <w:p w:rsidR="0044059A" w:rsidRPr="0044059A" w:rsidRDefault="0044059A" w:rsidP="00116E5B">
            <w:pPr>
              <w:jc w:val="center"/>
              <w:rPr>
                <w:rFonts w:ascii="Times New Roman" w:hAnsi="Times New Roman"/>
              </w:rPr>
            </w:pPr>
          </w:p>
        </w:tc>
      </w:tr>
      <w:tr w:rsidR="0044059A" w:rsidRPr="0050516A" w:rsidTr="00116E5B">
        <w:tc>
          <w:tcPr>
            <w:tcW w:w="669"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pStyle w:val="a8"/>
              <w:tabs>
                <w:tab w:val="left" w:pos="792"/>
                <w:tab w:val="left" w:pos="1276"/>
              </w:tabs>
              <w:suppressAutoHyphens/>
              <w:overflowPunct w:val="0"/>
              <w:autoSpaceDE w:val="0"/>
              <w:spacing w:after="0" w:line="360" w:lineRule="auto"/>
              <w:ind w:left="0"/>
              <w:jc w:val="center"/>
              <w:rPr>
                <w:rFonts w:ascii="Times New Roman" w:hAnsi="Times New Roman"/>
                <w:spacing w:val="-6"/>
              </w:rPr>
            </w:pPr>
            <w:r w:rsidRPr="0044059A">
              <w:rPr>
                <w:rFonts w:ascii="Times New Roman" w:hAnsi="Times New Roman"/>
                <w:spacing w:val="-6"/>
              </w:rPr>
              <w:t>8.</w:t>
            </w:r>
          </w:p>
        </w:tc>
        <w:tc>
          <w:tcPr>
            <w:tcW w:w="1222" w:type="dxa"/>
            <w:tcBorders>
              <w:top w:val="single" w:sz="4" w:space="0" w:color="auto"/>
              <w:left w:val="single" w:sz="4" w:space="0" w:color="auto"/>
              <w:bottom w:val="single" w:sz="4" w:space="0" w:color="auto"/>
              <w:right w:val="single" w:sz="4" w:space="0" w:color="auto"/>
            </w:tcBorders>
          </w:tcPr>
          <w:p w:rsidR="0044059A" w:rsidRPr="0044059A" w:rsidRDefault="0044059A" w:rsidP="00116E5B">
            <w:pPr>
              <w:jc w:val="center"/>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tabs>
                <w:tab w:val="left" w:pos="792"/>
                <w:tab w:val="left" w:pos="1276"/>
              </w:tabs>
              <w:autoSpaceDN w:val="0"/>
              <w:spacing w:line="360" w:lineRule="auto"/>
              <w:rPr>
                <w:rFonts w:ascii="Times New Roman" w:hAnsi="Times New Roman"/>
                <w:spacing w:val="-6"/>
              </w:rPr>
            </w:pPr>
            <w:r w:rsidRPr="0044059A">
              <w:rPr>
                <w:rFonts w:ascii="Times New Roman" w:hAnsi="Times New Roman"/>
                <w:spacing w:val="-6"/>
              </w:rPr>
              <w:t>д. Крюковы</w:t>
            </w:r>
          </w:p>
        </w:tc>
        <w:tc>
          <w:tcPr>
            <w:tcW w:w="1559"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tabs>
                <w:tab w:val="left" w:pos="792"/>
                <w:tab w:val="left" w:pos="1276"/>
              </w:tabs>
              <w:autoSpaceDN w:val="0"/>
              <w:spacing w:line="360" w:lineRule="auto"/>
              <w:rPr>
                <w:rFonts w:ascii="Times New Roman" w:hAnsi="Times New Roman"/>
                <w:spacing w:val="-6"/>
              </w:rPr>
            </w:pPr>
            <w:r w:rsidRPr="0044059A">
              <w:rPr>
                <w:rFonts w:ascii="Times New Roman" w:hAnsi="Times New Roman"/>
                <w:spacing w:val="-6"/>
              </w:rPr>
              <w:t>д. Крюковы</w:t>
            </w:r>
          </w:p>
        </w:tc>
        <w:tc>
          <w:tcPr>
            <w:tcW w:w="1520"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pStyle w:val="1c"/>
              <w:tabs>
                <w:tab w:val="left" w:pos="792"/>
                <w:tab w:val="left" w:pos="1276"/>
              </w:tabs>
              <w:spacing w:line="360" w:lineRule="auto"/>
              <w:ind w:firstLine="0"/>
              <w:jc w:val="center"/>
              <w:rPr>
                <w:spacing w:val="-6"/>
                <w:sz w:val="20"/>
              </w:rPr>
            </w:pPr>
            <w:r w:rsidRPr="0044059A">
              <w:rPr>
                <w:spacing w:val="-6"/>
                <w:sz w:val="20"/>
              </w:rPr>
              <w:t>0/0/0</w:t>
            </w:r>
          </w:p>
        </w:tc>
        <w:tc>
          <w:tcPr>
            <w:tcW w:w="1160"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tabs>
                <w:tab w:val="left" w:pos="792"/>
                <w:tab w:val="left" w:pos="1276"/>
              </w:tabs>
              <w:autoSpaceDN w:val="0"/>
              <w:spacing w:line="360" w:lineRule="auto"/>
              <w:jc w:val="center"/>
              <w:rPr>
                <w:rFonts w:ascii="Times New Roman" w:hAnsi="Times New Roman"/>
                <w:spacing w:val="-6"/>
              </w:rPr>
            </w:pPr>
            <w:r w:rsidRPr="0044059A">
              <w:rPr>
                <w:rFonts w:ascii="Times New Roman" w:hAnsi="Times New Roman"/>
                <w:spacing w:val="-6"/>
              </w:rPr>
              <w:t>3</w:t>
            </w:r>
          </w:p>
        </w:tc>
        <w:tc>
          <w:tcPr>
            <w:tcW w:w="1715"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jc w:val="center"/>
              <w:rPr>
                <w:rFonts w:ascii="Times New Roman" w:hAnsi="Times New Roman"/>
              </w:rPr>
            </w:pPr>
            <w:r w:rsidRPr="0044059A">
              <w:rPr>
                <w:rFonts w:ascii="Times New Roman" w:hAnsi="Times New Roman"/>
                <w:spacing w:val="-6"/>
              </w:rPr>
              <w:t>д. Крюковы</w:t>
            </w:r>
          </w:p>
        </w:tc>
      </w:tr>
      <w:tr w:rsidR="0044059A" w:rsidRPr="0050516A" w:rsidTr="00116E5B">
        <w:tc>
          <w:tcPr>
            <w:tcW w:w="669"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pStyle w:val="a8"/>
              <w:tabs>
                <w:tab w:val="left" w:pos="792"/>
                <w:tab w:val="left" w:pos="1276"/>
              </w:tabs>
              <w:suppressAutoHyphens/>
              <w:overflowPunct w:val="0"/>
              <w:autoSpaceDE w:val="0"/>
              <w:spacing w:after="0" w:line="360" w:lineRule="auto"/>
              <w:ind w:left="0"/>
              <w:jc w:val="center"/>
              <w:rPr>
                <w:rFonts w:ascii="Times New Roman" w:hAnsi="Times New Roman"/>
                <w:spacing w:val="-6"/>
              </w:rPr>
            </w:pPr>
            <w:r w:rsidRPr="0044059A">
              <w:rPr>
                <w:rFonts w:ascii="Times New Roman" w:hAnsi="Times New Roman"/>
                <w:spacing w:val="-6"/>
              </w:rPr>
              <w:t>9.</w:t>
            </w:r>
          </w:p>
        </w:tc>
        <w:tc>
          <w:tcPr>
            <w:tcW w:w="1222" w:type="dxa"/>
            <w:tcBorders>
              <w:top w:val="single" w:sz="4" w:space="0" w:color="auto"/>
              <w:left w:val="single" w:sz="4" w:space="0" w:color="auto"/>
              <w:bottom w:val="single" w:sz="4" w:space="0" w:color="auto"/>
              <w:right w:val="single" w:sz="4" w:space="0" w:color="auto"/>
            </w:tcBorders>
          </w:tcPr>
          <w:p w:rsidR="0044059A" w:rsidRPr="0044059A" w:rsidRDefault="0044059A" w:rsidP="00116E5B">
            <w:pPr>
              <w:jc w:val="center"/>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tabs>
                <w:tab w:val="left" w:pos="792"/>
                <w:tab w:val="left" w:pos="1276"/>
              </w:tabs>
              <w:autoSpaceDN w:val="0"/>
              <w:spacing w:line="360" w:lineRule="auto"/>
              <w:rPr>
                <w:rFonts w:ascii="Times New Roman" w:hAnsi="Times New Roman"/>
                <w:spacing w:val="-6"/>
              </w:rPr>
            </w:pPr>
            <w:r w:rsidRPr="0044059A">
              <w:rPr>
                <w:rFonts w:ascii="Times New Roman" w:hAnsi="Times New Roman"/>
                <w:spacing w:val="-6"/>
              </w:rPr>
              <w:t xml:space="preserve">д. </w:t>
            </w:r>
            <w:proofErr w:type="spellStart"/>
            <w:r w:rsidRPr="0044059A">
              <w:rPr>
                <w:rFonts w:ascii="Times New Roman" w:hAnsi="Times New Roman"/>
                <w:spacing w:val="-6"/>
              </w:rPr>
              <w:t>Прохорёнки</w:t>
            </w:r>
            <w:proofErr w:type="spellEnd"/>
          </w:p>
        </w:tc>
        <w:tc>
          <w:tcPr>
            <w:tcW w:w="1559" w:type="dxa"/>
            <w:tcBorders>
              <w:top w:val="single" w:sz="4" w:space="0" w:color="auto"/>
              <w:left w:val="single" w:sz="4" w:space="0" w:color="auto"/>
              <w:bottom w:val="single" w:sz="4" w:space="0" w:color="auto"/>
              <w:right w:val="single" w:sz="4" w:space="0" w:color="auto"/>
            </w:tcBorders>
          </w:tcPr>
          <w:p w:rsidR="0044059A" w:rsidRPr="0044059A" w:rsidRDefault="0044059A" w:rsidP="00116E5B">
            <w:pPr>
              <w:jc w:val="center"/>
              <w:rPr>
                <w:rFonts w:ascii="Times New Roman" w:hAnsi="Times New Roman"/>
              </w:rPr>
            </w:pPr>
          </w:p>
        </w:tc>
        <w:tc>
          <w:tcPr>
            <w:tcW w:w="1520"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pStyle w:val="1c"/>
              <w:tabs>
                <w:tab w:val="left" w:pos="792"/>
                <w:tab w:val="left" w:pos="1276"/>
              </w:tabs>
              <w:spacing w:line="360" w:lineRule="auto"/>
              <w:ind w:firstLine="0"/>
              <w:jc w:val="center"/>
              <w:rPr>
                <w:spacing w:val="-6"/>
                <w:sz w:val="20"/>
              </w:rPr>
            </w:pPr>
            <w:r w:rsidRPr="0044059A">
              <w:rPr>
                <w:spacing w:val="-6"/>
                <w:sz w:val="20"/>
              </w:rPr>
              <w:t>0</w:t>
            </w:r>
          </w:p>
        </w:tc>
        <w:tc>
          <w:tcPr>
            <w:tcW w:w="1160"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tabs>
                <w:tab w:val="left" w:pos="792"/>
                <w:tab w:val="left" w:pos="1276"/>
              </w:tabs>
              <w:autoSpaceDN w:val="0"/>
              <w:spacing w:line="360" w:lineRule="auto"/>
              <w:jc w:val="center"/>
              <w:rPr>
                <w:rFonts w:ascii="Times New Roman" w:hAnsi="Times New Roman"/>
                <w:spacing w:val="-6"/>
              </w:rPr>
            </w:pPr>
            <w:r w:rsidRPr="0044059A">
              <w:rPr>
                <w:rFonts w:ascii="Times New Roman" w:hAnsi="Times New Roman"/>
                <w:spacing w:val="-6"/>
              </w:rPr>
              <w:t>4</w:t>
            </w:r>
          </w:p>
        </w:tc>
        <w:tc>
          <w:tcPr>
            <w:tcW w:w="1715"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jc w:val="center"/>
              <w:rPr>
                <w:rFonts w:ascii="Times New Roman" w:hAnsi="Times New Roman"/>
              </w:rPr>
            </w:pPr>
            <w:r w:rsidRPr="0044059A">
              <w:rPr>
                <w:rFonts w:ascii="Times New Roman" w:hAnsi="Times New Roman"/>
                <w:spacing w:val="-6"/>
              </w:rPr>
              <w:t xml:space="preserve">д. </w:t>
            </w:r>
            <w:proofErr w:type="spellStart"/>
            <w:r w:rsidRPr="0044059A">
              <w:rPr>
                <w:rFonts w:ascii="Times New Roman" w:hAnsi="Times New Roman"/>
                <w:spacing w:val="-6"/>
              </w:rPr>
              <w:t>Прохорёнки</w:t>
            </w:r>
            <w:proofErr w:type="spellEnd"/>
          </w:p>
        </w:tc>
      </w:tr>
      <w:tr w:rsidR="0044059A" w:rsidRPr="0050516A" w:rsidTr="00116E5B">
        <w:tc>
          <w:tcPr>
            <w:tcW w:w="669"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pStyle w:val="21"/>
              <w:tabs>
                <w:tab w:val="left" w:pos="792"/>
                <w:tab w:val="left" w:pos="1276"/>
              </w:tabs>
              <w:overflowPunct w:val="0"/>
              <w:autoSpaceDE w:val="0"/>
              <w:spacing w:line="360" w:lineRule="auto"/>
              <w:ind w:firstLine="0"/>
              <w:rPr>
                <w:b w:val="0"/>
                <w:spacing w:val="-6"/>
              </w:rPr>
            </w:pPr>
            <w:r w:rsidRPr="0044059A">
              <w:rPr>
                <w:b w:val="0"/>
                <w:spacing w:val="-6"/>
              </w:rPr>
              <w:t>10.</w:t>
            </w:r>
          </w:p>
        </w:tc>
        <w:tc>
          <w:tcPr>
            <w:tcW w:w="1222" w:type="dxa"/>
            <w:tcBorders>
              <w:top w:val="single" w:sz="4" w:space="0" w:color="auto"/>
              <w:left w:val="single" w:sz="4" w:space="0" w:color="auto"/>
              <w:bottom w:val="single" w:sz="4" w:space="0" w:color="auto"/>
              <w:right w:val="single" w:sz="4" w:space="0" w:color="auto"/>
            </w:tcBorders>
          </w:tcPr>
          <w:p w:rsidR="0044059A" w:rsidRPr="0044059A" w:rsidRDefault="0044059A" w:rsidP="00116E5B">
            <w:pPr>
              <w:jc w:val="center"/>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tabs>
                <w:tab w:val="left" w:pos="792"/>
                <w:tab w:val="left" w:pos="1276"/>
              </w:tabs>
              <w:autoSpaceDN w:val="0"/>
              <w:spacing w:line="360" w:lineRule="auto"/>
              <w:rPr>
                <w:rFonts w:ascii="Times New Roman" w:hAnsi="Times New Roman"/>
                <w:spacing w:val="-6"/>
              </w:rPr>
            </w:pPr>
            <w:r w:rsidRPr="0044059A">
              <w:rPr>
                <w:rFonts w:ascii="Times New Roman" w:hAnsi="Times New Roman"/>
                <w:spacing w:val="-6"/>
              </w:rPr>
              <w:t xml:space="preserve">д. </w:t>
            </w:r>
            <w:proofErr w:type="spellStart"/>
            <w:r w:rsidRPr="0044059A">
              <w:rPr>
                <w:rFonts w:ascii="Times New Roman" w:hAnsi="Times New Roman"/>
                <w:spacing w:val="-6"/>
              </w:rPr>
              <w:t>Тюрики</w:t>
            </w:r>
            <w:proofErr w:type="spellEnd"/>
          </w:p>
        </w:tc>
        <w:tc>
          <w:tcPr>
            <w:tcW w:w="1559" w:type="dxa"/>
            <w:tcBorders>
              <w:top w:val="single" w:sz="4" w:space="0" w:color="auto"/>
              <w:left w:val="single" w:sz="4" w:space="0" w:color="auto"/>
              <w:bottom w:val="single" w:sz="4" w:space="0" w:color="auto"/>
              <w:right w:val="single" w:sz="4" w:space="0" w:color="auto"/>
            </w:tcBorders>
          </w:tcPr>
          <w:p w:rsidR="0044059A" w:rsidRPr="0044059A" w:rsidRDefault="0044059A" w:rsidP="00116E5B">
            <w:pPr>
              <w:jc w:val="center"/>
              <w:rPr>
                <w:rFonts w:ascii="Times New Roman" w:hAnsi="Times New Roman"/>
              </w:rPr>
            </w:pPr>
          </w:p>
        </w:tc>
        <w:tc>
          <w:tcPr>
            <w:tcW w:w="1520"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pStyle w:val="1c"/>
              <w:tabs>
                <w:tab w:val="left" w:pos="792"/>
                <w:tab w:val="left" w:pos="1276"/>
              </w:tabs>
              <w:spacing w:line="360" w:lineRule="auto"/>
              <w:ind w:firstLine="0"/>
              <w:jc w:val="center"/>
              <w:rPr>
                <w:spacing w:val="-6"/>
                <w:sz w:val="20"/>
              </w:rPr>
            </w:pPr>
            <w:r w:rsidRPr="0044059A">
              <w:rPr>
                <w:spacing w:val="-6"/>
                <w:sz w:val="20"/>
              </w:rPr>
              <w:t>0</w:t>
            </w:r>
          </w:p>
        </w:tc>
        <w:tc>
          <w:tcPr>
            <w:tcW w:w="1160"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tabs>
                <w:tab w:val="left" w:pos="792"/>
                <w:tab w:val="left" w:pos="1276"/>
              </w:tabs>
              <w:autoSpaceDN w:val="0"/>
              <w:spacing w:line="360" w:lineRule="auto"/>
              <w:jc w:val="center"/>
              <w:rPr>
                <w:rFonts w:ascii="Times New Roman" w:hAnsi="Times New Roman"/>
                <w:spacing w:val="-6"/>
              </w:rPr>
            </w:pPr>
            <w:r w:rsidRPr="0044059A">
              <w:rPr>
                <w:rFonts w:ascii="Times New Roman" w:hAnsi="Times New Roman"/>
                <w:spacing w:val="-6"/>
              </w:rPr>
              <w:t>1</w:t>
            </w:r>
          </w:p>
        </w:tc>
        <w:tc>
          <w:tcPr>
            <w:tcW w:w="1715"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jc w:val="center"/>
              <w:rPr>
                <w:rFonts w:ascii="Times New Roman" w:hAnsi="Times New Roman"/>
              </w:rPr>
            </w:pPr>
            <w:r w:rsidRPr="0044059A">
              <w:rPr>
                <w:rFonts w:ascii="Times New Roman" w:hAnsi="Times New Roman"/>
                <w:spacing w:val="-6"/>
              </w:rPr>
              <w:t xml:space="preserve">д. </w:t>
            </w:r>
            <w:proofErr w:type="spellStart"/>
            <w:r w:rsidRPr="0044059A">
              <w:rPr>
                <w:rFonts w:ascii="Times New Roman" w:hAnsi="Times New Roman"/>
                <w:spacing w:val="-6"/>
              </w:rPr>
              <w:t>Тюрики</w:t>
            </w:r>
            <w:proofErr w:type="spellEnd"/>
          </w:p>
        </w:tc>
      </w:tr>
      <w:tr w:rsidR="0044059A" w:rsidRPr="0050516A" w:rsidTr="00116E5B">
        <w:tc>
          <w:tcPr>
            <w:tcW w:w="669"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pStyle w:val="21"/>
              <w:tabs>
                <w:tab w:val="left" w:pos="792"/>
                <w:tab w:val="left" w:pos="1276"/>
              </w:tabs>
              <w:overflowPunct w:val="0"/>
              <w:autoSpaceDE w:val="0"/>
              <w:spacing w:line="360" w:lineRule="auto"/>
              <w:ind w:firstLine="0"/>
              <w:rPr>
                <w:b w:val="0"/>
                <w:spacing w:val="-6"/>
              </w:rPr>
            </w:pPr>
            <w:r w:rsidRPr="0044059A">
              <w:rPr>
                <w:b w:val="0"/>
                <w:spacing w:val="-6"/>
              </w:rPr>
              <w:t>11.</w:t>
            </w:r>
          </w:p>
        </w:tc>
        <w:tc>
          <w:tcPr>
            <w:tcW w:w="1222" w:type="dxa"/>
            <w:tcBorders>
              <w:top w:val="single" w:sz="4" w:space="0" w:color="auto"/>
              <w:left w:val="single" w:sz="4" w:space="0" w:color="auto"/>
              <w:bottom w:val="single" w:sz="4" w:space="0" w:color="auto"/>
              <w:right w:val="single" w:sz="4" w:space="0" w:color="auto"/>
            </w:tcBorders>
          </w:tcPr>
          <w:p w:rsidR="0044059A" w:rsidRPr="0044059A" w:rsidRDefault="0044059A" w:rsidP="00116E5B">
            <w:pPr>
              <w:jc w:val="center"/>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tabs>
                <w:tab w:val="left" w:pos="792"/>
                <w:tab w:val="left" w:pos="1276"/>
              </w:tabs>
              <w:autoSpaceDN w:val="0"/>
              <w:spacing w:line="360" w:lineRule="auto"/>
              <w:rPr>
                <w:rFonts w:ascii="Times New Roman" w:hAnsi="Times New Roman"/>
                <w:spacing w:val="-6"/>
              </w:rPr>
            </w:pPr>
            <w:r w:rsidRPr="0044059A">
              <w:rPr>
                <w:rFonts w:ascii="Times New Roman" w:hAnsi="Times New Roman"/>
                <w:spacing w:val="-6"/>
              </w:rPr>
              <w:t>д. Щеглята</w:t>
            </w:r>
          </w:p>
        </w:tc>
        <w:tc>
          <w:tcPr>
            <w:tcW w:w="1559"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tabs>
                <w:tab w:val="left" w:pos="792"/>
                <w:tab w:val="left" w:pos="1276"/>
              </w:tabs>
              <w:autoSpaceDN w:val="0"/>
              <w:spacing w:line="360" w:lineRule="auto"/>
              <w:rPr>
                <w:rFonts w:ascii="Times New Roman" w:hAnsi="Times New Roman"/>
                <w:spacing w:val="-6"/>
              </w:rPr>
            </w:pPr>
            <w:r w:rsidRPr="0044059A">
              <w:rPr>
                <w:rFonts w:ascii="Times New Roman" w:hAnsi="Times New Roman"/>
                <w:spacing w:val="-6"/>
              </w:rPr>
              <w:t>д. Щеглята</w:t>
            </w:r>
          </w:p>
        </w:tc>
        <w:tc>
          <w:tcPr>
            <w:tcW w:w="1520"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pStyle w:val="1c"/>
              <w:tabs>
                <w:tab w:val="left" w:pos="792"/>
                <w:tab w:val="left" w:pos="1276"/>
              </w:tabs>
              <w:spacing w:line="360" w:lineRule="auto"/>
              <w:ind w:firstLine="0"/>
              <w:jc w:val="center"/>
              <w:rPr>
                <w:spacing w:val="-6"/>
                <w:sz w:val="20"/>
              </w:rPr>
            </w:pPr>
            <w:r w:rsidRPr="0044059A">
              <w:rPr>
                <w:spacing w:val="-6"/>
                <w:sz w:val="20"/>
              </w:rPr>
              <w:t>0/ 0/ 0</w:t>
            </w:r>
          </w:p>
        </w:tc>
        <w:tc>
          <w:tcPr>
            <w:tcW w:w="1160"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tabs>
                <w:tab w:val="left" w:pos="792"/>
                <w:tab w:val="left" w:pos="1276"/>
              </w:tabs>
              <w:autoSpaceDN w:val="0"/>
              <w:spacing w:line="360" w:lineRule="auto"/>
              <w:jc w:val="center"/>
              <w:rPr>
                <w:rFonts w:ascii="Times New Roman" w:hAnsi="Times New Roman"/>
                <w:spacing w:val="-6"/>
              </w:rPr>
            </w:pPr>
            <w:r w:rsidRPr="0044059A">
              <w:rPr>
                <w:rFonts w:ascii="Times New Roman" w:hAnsi="Times New Roman"/>
                <w:spacing w:val="-6"/>
              </w:rPr>
              <w:t>7</w:t>
            </w:r>
          </w:p>
        </w:tc>
        <w:tc>
          <w:tcPr>
            <w:tcW w:w="1715"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jc w:val="center"/>
              <w:rPr>
                <w:rFonts w:ascii="Times New Roman" w:hAnsi="Times New Roman"/>
              </w:rPr>
            </w:pPr>
            <w:r w:rsidRPr="0044059A">
              <w:rPr>
                <w:rFonts w:ascii="Times New Roman" w:hAnsi="Times New Roman"/>
                <w:spacing w:val="-6"/>
              </w:rPr>
              <w:t>д. Щеглята</w:t>
            </w:r>
          </w:p>
        </w:tc>
      </w:tr>
      <w:tr w:rsidR="0044059A" w:rsidRPr="0050516A" w:rsidTr="00116E5B">
        <w:tc>
          <w:tcPr>
            <w:tcW w:w="669"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pStyle w:val="21"/>
              <w:tabs>
                <w:tab w:val="left" w:pos="792"/>
                <w:tab w:val="left" w:pos="1276"/>
              </w:tabs>
              <w:overflowPunct w:val="0"/>
              <w:autoSpaceDE w:val="0"/>
              <w:spacing w:line="360" w:lineRule="auto"/>
              <w:ind w:firstLine="0"/>
              <w:rPr>
                <w:b w:val="0"/>
                <w:spacing w:val="-6"/>
              </w:rPr>
            </w:pPr>
            <w:r w:rsidRPr="0044059A">
              <w:rPr>
                <w:b w:val="0"/>
                <w:spacing w:val="-6"/>
              </w:rPr>
              <w:t>12.</w:t>
            </w:r>
          </w:p>
        </w:tc>
        <w:tc>
          <w:tcPr>
            <w:tcW w:w="1222" w:type="dxa"/>
            <w:tcBorders>
              <w:top w:val="single" w:sz="4" w:space="0" w:color="auto"/>
              <w:left w:val="single" w:sz="4" w:space="0" w:color="auto"/>
              <w:bottom w:val="single" w:sz="4" w:space="0" w:color="auto"/>
              <w:right w:val="single" w:sz="4" w:space="0" w:color="auto"/>
            </w:tcBorders>
          </w:tcPr>
          <w:p w:rsidR="0044059A" w:rsidRPr="0044059A" w:rsidRDefault="0044059A" w:rsidP="00116E5B">
            <w:pPr>
              <w:jc w:val="center"/>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tabs>
                <w:tab w:val="left" w:pos="792"/>
                <w:tab w:val="left" w:pos="1276"/>
              </w:tabs>
              <w:autoSpaceDN w:val="0"/>
              <w:spacing w:line="360" w:lineRule="auto"/>
              <w:rPr>
                <w:rFonts w:ascii="Times New Roman" w:hAnsi="Times New Roman"/>
                <w:spacing w:val="-6"/>
              </w:rPr>
            </w:pPr>
            <w:r w:rsidRPr="0044059A">
              <w:rPr>
                <w:rFonts w:ascii="Times New Roman" w:hAnsi="Times New Roman"/>
                <w:spacing w:val="-6"/>
              </w:rPr>
              <w:t>д. Плотниковы</w:t>
            </w:r>
          </w:p>
        </w:tc>
        <w:tc>
          <w:tcPr>
            <w:tcW w:w="1559" w:type="dxa"/>
            <w:tcBorders>
              <w:top w:val="single" w:sz="4" w:space="0" w:color="auto"/>
              <w:left w:val="single" w:sz="4" w:space="0" w:color="auto"/>
              <w:bottom w:val="single" w:sz="4" w:space="0" w:color="auto"/>
              <w:right w:val="single" w:sz="4" w:space="0" w:color="auto"/>
            </w:tcBorders>
          </w:tcPr>
          <w:p w:rsidR="0044059A" w:rsidRPr="0044059A" w:rsidRDefault="0044059A" w:rsidP="00116E5B">
            <w:pPr>
              <w:jc w:val="center"/>
              <w:rPr>
                <w:rFonts w:ascii="Times New Roman" w:hAnsi="Times New Roman"/>
              </w:rPr>
            </w:pPr>
          </w:p>
        </w:tc>
        <w:tc>
          <w:tcPr>
            <w:tcW w:w="1520"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pStyle w:val="1c"/>
              <w:tabs>
                <w:tab w:val="left" w:pos="792"/>
                <w:tab w:val="left" w:pos="1276"/>
              </w:tabs>
              <w:spacing w:line="360" w:lineRule="auto"/>
              <w:ind w:firstLine="0"/>
              <w:jc w:val="center"/>
              <w:rPr>
                <w:spacing w:val="-6"/>
                <w:sz w:val="20"/>
              </w:rPr>
            </w:pPr>
            <w:r w:rsidRPr="0044059A">
              <w:rPr>
                <w:spacing w:val="-6"/>
                <w:sz w:val="20"/>
              </w:rPr>
              <w:t>0</w:t>
            </w:r>
          </w:p>
        </w:tc>
        <w:tc>
          <w:tcPr>
            <w:tcW w:w="1160"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tabs>
                <w:tab w:val="left" w:pos="792"/>
                <w:tab w:val="left" w:pos="1276"/>
              </w:tabs>
              <w:autoSpaceDN w:val="0"/>
              <w:spacing w:line="360" w:lineRule="auto"/>
              <w:jc w:val="center"/>
              <w:rPr>
                <w:rFonts w:ascii="Times New Roman" w:hAnsi="Times New Roman"/>
                <w:spacing w:val="-6"/>
              </w:rPr>
            </w:pPr>
            <w:r w:rsidRPr="0044059A">
              <w:rPr>
                <w:rFonts w:ascii="Times New Roman" w:hAnsi="Times New Roman"/>
                <w:spacing w:val="-6"/>
              </w:rPr>
              <w:t>2</w:t>
            </w:r>
          </w:p>
        </w:tc>
        <w:tc>
          <w:tcPr>
            <w:tcW w:w="1715"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jc w:val="center"/>
              <w:rPr>
                <w:rFonts w:ascii="Times New Roman" w:hAnsi="Times New Roman"/>
              </w:rPr>
            </w:pPr>
            <w:r w:rsidRPr="0044059A">
              <w:rPr>
                <w:rFonts w:ascii="Times New Roman" w:hAnsi="Times New Roman"/>
                <w:spacing w:val="-6"/>
              </w:rPr>
              <w:t>д. Плотниковы</w:t>
            </w:r>
          </w:p>
        </w:tc>
      </w:tr>
      <w:tr w:rsidR="0044059A" w:rsidRPr="0050516A" w:rsidTr="00116E5B">
        <w:tc>
          <w:tcPr>
            <w:tcW w:w="669"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pStyle w:val="1c"/>
              <w:tabs>
                <w:tab w:val="left" w:pos="792"/>
                <w:tab w:val="left" w:pos="1276"/>
              </w:tabs>
              <w:spacing w:line="360" w:lineRule="auto"/>
              <w:ind w:firstLine="0"/>
              <w:jc w:val="center"/>
              <w:rPr>
                <w:spacing w:val="-6"/>
                <w:sz w:val="20"/>
              </w:rPr>
            </w:pPr>
            <w:r w:rsidRPr="0044059A">
              <w:rPr>
                <w:spacing w:val="-6"/>
                <w:sz w:val="20"/>
              </w:rPr>
              <w:t>13.</w:t>
            </w:r>
          </w:p>
        </w:tc>
        <w:tc>
          <w:tcPr>
            <w:tcW w:w="1222" w:type="dxa"/>
            <w:tcBorders>
              <w:top w:val="single" w:sz="4" w:space="0" w:color="auto"/>
              <w:left w:val="single" w:sz="4" w:space="0" w:color="auto"/>
              <w:bottom w:val="single" w:sz="4" w:space="0" w:color="auto"/>
              <w:right w:val="single" w:sz="4" w:space="0" w:color="auto"/>
            </w:tcBorders>
          </w:tcPr>
          <w:p w:rsidR="0044059A" w:rsidRPr="0044059A" w:rsidRDefault="0044059A" w:rsidP="00116E5B">
            <w:pPr>
              <w:jc w:val="center"/>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pStyle w:val="1c"/>
              <w:tabs>
                <w:tab w:val="left" w:pos="792"/>
                <w:tab w:val="left" w:pos="1276"/>
              </w:tabs>
              <w:spacing w:line="360" w:lineRule="auto"/>
              <w:ind w:firstLine="0"/>
              <w:jc w:val="left"/>
              <w:rPr>
                <w:spacing w:val="-6"/>
                <w:sz w:val="20"/>
              </w:rPr>
            </w:pPr>
            <w:r w:rsidRPr="0044059A">
              <w:rPr>
                <w:spacing w:val="-6"/>
                <w:sz w:val="20"/>
              </w:rPr>
              <w:t xml:space="preserve">д. </w:t>
            </w:r>
            <w:proofErr w:type="spellStart"/>
            <w:r w:rsidRPr="0044059A">
              <w:rPr>
                <w:spacing w:val="-6"/>
                <w:sz w:val="20"/>
              </w:rPr>
              <w:t>Патруши</w:t>
            </w:r>
            <w:proofErr w:type="spellEnd"/>
          </w:p>
        </w:tc>
        <w:tc>
          <w:tcPr>
            <w:tcW w:w="1559" w:type="dxa"/>
            <w:tcBorders>
              <w:top w:val="single" w:sz="4" w:space="0" w:color="auto"/>
              <w:left w:val="single" w:sz="4" w:space="0" w:color="auto"/>
              <w:bottom w:val="single" w:sz="4" w:space="0" w:color="auto"/>
              <w:right w:val="single" w:sz="4" w:space="0" w:color="auto"/>
            </w:tcBorders>
          </w:tcPr>
          <w:p w:rsidR="0044059A" w:rsidRPr="0044059A" w:rsidRDefault="0044059A" w:rsidP="00116E5B">
            <w:pPr>
              <w:jc w:val="center"/>
              <w:rPr>
                <w:rFonts w:ascii="Times New Roman" w:hAnsi="Times New Roman"/>
              </w:rPr>
            </w:pPr>
          </w:p>
        </w:tc>
        <w:tc>
          <w:tcPr>
            <w:tcW w:w="1520"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pStyle w:val="1c"/>
              <w:tabs>
                <w:tab w:val="left" w:pos="792"/>
                <w:tab w:val="left" w:pos="1276"/>
              </w:tabs>
              <w:spacing w:line="360" w:lineRule="auto"/>
              <w:ind w:firstLine="0"/>
              <w:jc w:val="center"/>
              <w:rPr>
                <w:spacing w:val="-6"/>
                <w:sz w:val="20"/>
              </w:rPr>
            </w:pPr>
            <w:r w:rsidRPr="0044059A">
              <w:rPr>
                <w:spacing w:val="-6"/>
                <w:sz w:val="20"/>
              </w:rPr>
              <w:t>0</w:t>
            </w:r>
          </w:p>
        </w:tc>
        <w:tc>
          <w:tcPr>
            <w:tcW w:w="1160"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pStyle w:val="1c"/>
              <w:tabs>
                <w:tab w:val="left" w:pos="792"/>
                <w:tab w:val="left" w:pos="1276"/>
              </w:tabs>
              <w:spacing w:line="360" w:lineRule="auto"/>
              <w:ind w:firstLine="0"/>
              <w:jc w:val="center"/>
              <w:rPr>
                <w:spacing w:val="-6"/>
                <w:sz w:val="20"/>
              </w:rPr>
            </w:pPr>
            <w:r w:rsidRPr="0044059A">
              <w:rPr>
                <w:spacing w:val="-6"/>
                <w:sz w:val="20"/>
              </w:rPr>
              <w:t>1</w:t>
            </w:r>
          </w:p>
        </w:tc>
        <w:tc>
          <w:tcPr>
            <w:tcW w:w="1715"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jc w:val="center"/>
              <w:rPr>
                <w:rFonts w:ascii="Times New Roman" w:hAnsi="Times New Roman"/>
              </w:rPr>
            </w:pPr>
            <w:r w:rsidRPr="0044059A">
              <w:rPr>
                <w:rFonts w:ascii="Times New Roman" w:hAnsi="Times New Roman"/>
                <w:spacing w:val="-6"/>
              </w:rPr>
              <w:t xml:space="preserve">д. </w:t>
            </w:r>
            <w:proofErr w:type="spellStart"/>
            <w:r w:rsidRPr="0044059A">
              <w:rPr>
                <w:rFonts w:ascii="Times New Roman" w:hAnsi="Times New Roman"/>
                <w:spacing w:val="-6"/>
              </w:rPr>
              <w:t>Патруши</w:t>
            </w:r>
            <w:proofErr w:type="spellEnd"/>
          </w:p>
        </w:tc>
      </w:tr>
      <w:tr w:rsidR="0044059A" w:rsidRPr="0050516A" w:rsidTr="00116E5B">
        <w:tc>
          <w:tcPr>
            <w:tcW w:w="669" w:type="dxa"/>
            <w:tcBorders>
              <w:top w:val="single" w:sz="4" w:space="0" w:color="auto"/>
              <w:left w:val="single" w:sz="4" w:space="0" w:color="auto"/>
              <w:bottom w:val="single" w:sz="4" w:space="0" w:color="auto"/>
              <w:right w:val="single" w:sz="4" w:space="0" w:color="auto"/>
            </w:tcBorders>
          </w:tcPr>
          <w:p w:rsidR="0044059A" w:rsidRPr="0044059A" w:rsidRDefault="0044059A" w:rsidP="00116E5B">
            <w:pPr>
              <w:pStyle w:val="1c"/>
              <w:tabs>
                <w:tab w:val="left" w:pos="792"/>
                <w:tab w:val="left" w:pos="1276"/>
              </w:tabs>
              <w:spacing w:line="360" w:lineRule="auto"/>
              <w:ind w:firstLine="0"/>
              <w:jc w:val="center"/>
              <w:rPr>
                <w:spacing w:val="-6"/>
                <w:sz w:val="20"/>
              </w:rPr>
            </w:pPr>
          </w:p>
        </w:tc>
        <w:tc>
          <w:tcPr>
            <w:tcW w:w="1222" w:type="dxa"/>
            <w:tcBorders>
              <w:top w:val="single" w:sz="4" w:space="0" w:color="auto"/>
              <w:left w:val="single" w:sz="4" w:space="0" w:color="auto"/>
              <w:bottom w:val="single" w:sz="4" w:space="0" w:color="auto"/>
              <w:right w:val="single" w:sz="4" w:space="0" w:color="auto"/>
            </w:tcBorders>
          </w:tcPr>
          <w:p w:rsidR="0044059A" w:rsidRPr="0044059A" w:rsidRDefault="0044059A" w:rsidP="00116E5B">
            <w:pPr>
              <w:jc w:val="center"/>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tcPr>
          <w:p w:rsidR="0044059A" w:rsidRPr="0044059A" w:rsidRDefault="0044059A" w:rsidP="00116E5B">
            <w:pPr>
              <w:pStyle w:val="1c"/>
              <w:tabs>
                <w:tab w:val="left" w:pos="792"/>
                <w:tab w:val="left" w:pos="1276"/>
              </w:tabs>
              <w:spacing w:line="360" w:lineRule="auto"/>
              <w:ind w:firstLine="0"/>
              <w:jc w:val="left"/>
              <w:rPr>
                <w:spacing w:val="-6"/>
                <w:sz w:val="20"/>
              </w:rPr>
            </w:pPr>
          </w:p>
        </w:tc>
        <w:tc>
          <w:tcPr>
            <w:tcW w:w="1559" w:type="dxa"/>
            <w:tcBorders>
              <w:top w:val="single" w:sz="4" w:space="0" w:color="auto"/>
              <w:left w:val="single" w:sz="4" w:space="0" w:color="auto"/>
              <w:bottom w:val="single" w:sz="4" w:space="0" w:color="auto"/>
              <w:right w:val="single" w:sz="4" w:space="0" w:color="auto"/>
            </w:tcBorders>
          </w:tcPr>
          <w:p w:rsidR="0044059A" w:rsidRPr="0044059A" w:rsidRDefault="0044059A" w:rsidP="00116E5B">
            <w:pPr>
              <w:jc w:val="center"/>
              <w:rPr>
                <w:rFonts w:ascii="Times New Roman" w:hAnsi="Times New Roman"/>
              </w:rPr>
            </w:pPr>
          </w:p>
        </w:tc>
        <w:tc>
          <w:tcPr>
            <w:tcW w:w="1520"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pStyle w:val="1c"/>
              <w:tabs>
                <w:tab w:val="left" w:pos="792"/>
                <w:tab w:val="left" w:pos="1276"/>
              </w:tabs>
              <w:spacing w:line="360" w:lineRule="auto"/>
              <w:ind w:firstLine="0"/>
              <w:jc w:val="center"/>
              <w:rPr>
                <w:spacing w:val="-6"/>
                <w:sz w:val="20"/>
              </w:rPr>
            </w:pPr>
            <w:r w:rsidRPr="0044059A">
              <w:rPr>
                <w:spacing w:val="-6"/>
                <w:sz w:val="20"/>
              </w:rPr>
              <w:t>172/ 962/149</w:t>
            </w:r>
          </w:p>
        </w:tc>
        <w:tc>
          <w:tcPr>
            <w:tcW w:w="1160" w:type="dxa"/>
            <w:tcBorders>
              <w:top w:val="single" w:sz="4" w:space="0" w:color="auto"/>
              <w:left w:val="single" w:sz="4" w:space="0" w:color="auto"/>
              <w:bottom w:val="single" w:sz="4" w:space="0" w:color="auto"/>
              <w:right w:val="single" w:sz="4" w:space="0" w:color="auto"/>
            </w:tcBorders>
            <w:hideMark/>
          </w:tcPr>
          <w:p w:rsidR="0044059A" w:rsidRPr="0044059A" w:rsidRDefault="0044059A" w:rsidP="00116E5B">
            <w:pPr>
              <w:pStyle w:val="1c"/>
              <w:tabs>
                <w:tab w:val="left" w:pos="792"/>
                <w:tab w:val="left" w:pos="1276"/>
              </w:tabs>
              <w:spacing w:line="360" w:lineRule="auto"/>
              <w:ind w:firstLine="0"/>
              <w:jc w:val="center"/>
              <w:rPr>
                <w:spacing w:val="-6"/>
                <w:sz w:val="20"/>
              </w:rPr>
            </w:pPr>
            <w:r w:rsidRPr="0044059A">
              <w:rPr>
                <w:spacing w:val="-6"/>
                <w:sz w:val="20"/>
              </w:rPr>
              <w:t>103</w:t>
            </w:r>
          </w:p>
        </w:tc>
        <w:tc>
          <w:tcPr>
            <w:tcW w:w="1715" w:type="dxa"/>
            <w:tcBorders>
              <w:top w:val="single" w:sz="4" w:space="0" w:color="auto"/>
              <w:left w:val="single" w:sz="4" w:space="0" w:color="auto"/>
              <w:bottom w:val="single" w:sz="4" w:space="0" w:color="auto"/>
              <w:right w:val="single" w:sz="4" w:space="0" w:color="auto"/>
            </w:tcBorders>
          </w:tcPr>
          <w:p w:rsidR="0044059A" w:rsidRPr="0044059A" w:rsidRDefault="0044059A" w:rsidP="00116E5B">
            <w:pPr>
              <w:jc w:val="center"/>
              <w:rPr>
                <w:rFonts w:ascii="Times New Roman" w:hAnsi="Times New Roman"/>
                <w:spacing w:val="-6"/>
              </w:rPr>
            </w:pPr>
          </w:p>
        </w:tc>
      </w:tr>
    </w:tbl>
    <w:p w:rsidR="0044059A" w:rsidRDefault="0044059A" w:rsidP="0044059A">
      <w:pPr>
        <w:tabs>
          <w:tab w:val="left" w:pos="1335"/>
        </w:tabs>
        <w:rPr>
          <w:rFonts w:ascii="Times New Roman" w:hAnsi="Times New Roman"/>
          <w:sz w:val="28"/>
          <w:szCs w:val="28"/>
          <w:lang w:eastAsia="ru-RU"/>
        </w:rPr>
      </w:pPr>
    </w:p>
    <w:p w:rsidR="0008418B" w:rsidRPr="0044059A" w:rsidRDefault="0044059A" w:rsidP="0044059A">
      <w:pPr>
        <w:tabs>
          <w:tab w:val="left" w:pos="1335"/>
        </w:tabs>
        <w:rPr>
          <w:rFonts w:ascii="Times New Roman" w:hAnsi="Times New Roman"/>
          <w:sz w:val="28"/>
          <w:szCs w:val="28"/>
          <w:lang w:eastAsia="ru-RU"/>
        </w:rPr>
        <w:sectPr w:rsidR="0008418B" w:rsidRPr="0044059A">
          <w:pgSz w:w="11906" w:h="16838"/>
          <w:pgMar w:top="851" w:right="850" w:bottom="851" w:left="1701" w:header="709" w:footer="709" w:gutter="0"/>
          <w:cols w:space="720"/>
        </w:sectPr>
      </w:pPr>
      <w:r>
        <w:rPr>
          <w:rFonts w:ascii="Times New Roman" w:hAnsi="Times New Roman"/>
          <w:sz w:val="28"/>
          <w:szCs w:val="28"/>
          <w:lang w:eastAsia="ru-RU"/>
        </w:rPr>
        <w:tab/>
      </w:r>
    </w:p>
    <w:p w:rsidR="0008418B" w:rsidRDefault="0008418B" w:rsidP="0008418B"/>
    <w:p w:rsidR="0008418B" w:rsidRDefault="0044059A" w:rsidP="0008418B">
      <w:pPr>
        <w:shd w:val="clear" w:color="auto" w:fill="FFFFFF"/>
        <w:spacing w:after="240" w:line="100" w:lineRule="atLeast"/>
        <w:jc w:val="both"/>
        <w:rPr>
          <w:rFonts w:ascii="Times New Roman" w:hAnsi="Times New Roman"/>
          <w:b/>
          <w:color w:val="000000"/>
          <w:sz w:val="28"/>
          <w:szCs w:val="28"/>
          <w:lang w:eastAsia="ru-RU"/>
        </w:rPr>
      </w:pPr>
      <w:r>
        <w:rPr>
          <w:rFonts w:ascii="Times New Roman" w:hAnsi="Times New Roman"/>
          <w:b/>
          <w:color w:val="000000"/>
          <w:sz w:val="28"/>
          <w:szCs w:val="28"/>
          <w:lang w:eastAsia="ru-RU"/>
        </w:rPr>
        <w:t>Исполнение бюджета за 2022</w:t>
      </w:r>
      <w:r w:rsidR="0008418B">
        <w:rPr>
          <w:rFonts w:ascii="Times New Roman" w:hAnsi="Times New Roman"/>
          <w:b/>
          <w:color w:val="000000"/>
          <w:sz w:val="28"/>
          <w:szCs w:val="28"/>
          <w:lang w:eastAsia="ru-RU"/>
        </w:rPr>
        <w:t xml:space="preserve"> год</w:t>
      </w:r>
    </w:p>
    <w:p w:rsidR="0008418B" w:rsidRDefault="0008418B" w:rsidP="0008418B">
      <w:pPr>
        <w:shd w:val="clear" w:color="auto" w:fill="FFFFFF"/>
        <w:spacing w:after="0" w:line="240" w:lineRule="auto"/>
        <w:jc w:val="both"/>
        <w:rPr>
          <w:rFonts w:ascii="Times New Roman" w:hAnsi="Times New Roman"/>
          <w:b/>
          <w:color w:val="000000"/>
          <w:sz w:val="28"/>
          <w:szCs w:val="28"/>
          <w:u w:val="single"/>
          <w:lang w:eastAsia="ru-RU"/>
        </w:rPr>
      </w:pPr>
      <w:r>
        <w:rPr>
          <w:rFonts w:ascii="Times New Roman" w:eastAsia="Times New Roman" w:hAnsi="Times New Roman"/>
          <w:color w:val="000000"/>
          <w:sz w:val="28"/>
          <w:szCs w:val="28"/>
          <w:lang w:eastAsia="ru-RU"/>
        </w:rPr>
        <w:t xml:space="preserve">       Бюджет сельского поселения состоит из доходной и расходной частей. Доходная часть бюджета формируется в соответствии с действующим законодательством за счет федеральных налогов, в том числе налогов, предусмотренных специальными налоговыми режимами, местных налогов, а также неналоговых доходов в соответствии с нормативами отчислений.</w:t>
      </w:r>
    </w:p>
    <w:p w:rsidR="0008418B" w:rsidRDefault="0008418B" w:rsidP="0008418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Расходная часть бюджета состоит из бюджетных ассигнований, направленных на финансовое обеспечение задач и функций местного самоуправления. Она включает финансирование расходов, связанных с решением вопросов местного значения.</w:t>
      </w:r>
    </w:p>
    <w:p w:rsidR="0008418B" w:rsidRDefault="0044059A" w:rsidP="0008418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Бюджет на 2022</w:t>
      </w:r>
      <w:r w:rsidR="0008418B">
        <w:rPr>
          <w:rFonts w:ascii="Times New Roman" w:eastAsia="Times New Roman" w:hAnsi="Times New Roman"/>
          <w:color w:val="000000"/>
          <w:sz w:val="28"/>
          <w:szCs w:val="28"/>
          <w:lang w:eastAsia="ru-RU"/>
        </w:rPr>
        <w:t xml:space="preserve"> год утвержден решением Юбилейной сельской Думы            </w:t>
      </w:r>
      <w:r>
        <w:rPr>
          <w:rFonts w:ascii="Times New Roman" w:eastAsia="Times New Roman" w:hAnsi="Times New Roman"/>
          <w:color w:val="000000"/>
          <w:sz w:val="28"/>
          <w:szCs w:val="28"/>
          <w:lang w:eastAsia="ru-RU"/>
        </w:rPr>
        <w:t xml:space="preserve">от 23 декабря 2021 № 19 </w:t>
      </w:r>
      <w:r w:rsidR="0008418B">
        <w:rPr>
          <w:rFonts w:ascii="Times New Roman" w:eastAsia="Times New Roman" w:hAnsi="Times New Roman"/>
          <w:color w:val="000000"/>
          <w:sz w:val="28"/>
          <w:szCs w:val="28"/>
          <w:lang w:eastAsia="ru-RU"/>
        </w:rPr>
        <w:t xml:space="preserve">по доходам и расходам в сумме </w:t>
      </w:r>
      <w:r>
        <w:rPr>
          <w:rFonts w:ascii="Times New Roman" w:hAnsi="Times New Roman"/>
          <w:sz w:val="28"/>
          <w:szCs w:val="28"/>
        </w:rPr>
        <w:t>11844,435</w:t>
      </w:r>
      <w:r w:rsidR="0008418B" w:rsidRPr="006B386A">
        <w:rPr>
          <w:rFonts w:ascii="Times New Roman" w:hAnsi="Times New Roman"/>
          <w:sz w:val="28"/>
          <w:szCs w:val="28"/>
        </w:rPr>
        <w:t xml:space="preserve"> тыс.</w:t>
      </w:r>
      <w:r w:rsidR="0008418B">
        <w:rPr>
          <w:sz w:val="28"/>
          <w:szCs w:val="28"/>
        </w:rPr>
        <w:t xml:space="preserve"> </w:t>
      </w:r>
      <w:r w:rsidR="0008418B">
        <w:rPr>
          <w:rFonts w:ascii="Times New Roman" w:eastAsia="Times New Roman" w:hAnsi="Times New Roman"/>
          <w:color w:val="000000"/>
          <w:sz w:val="28"/>
          <w:szCs w:val="28"/>
          <w:lang w:eastAsia="ru-RU"/>
        </w:rPr>
        <w:t xml:space="preserve">рублей. В ходе исполнения бюджета сельского </w:t>
      </w:r>
      <w:r>
        <w:rPr>
          <w:rFonts w:ascii="Times New Roman" w:eastAsia="Times New Roman" w:hAnsi="Times New Roman"/>
          <w:color w:val="000000"/>
          <w:sz w:val="28"/>
          <w:szCs w:val="28"/>
          <w:lang w:eastAsia="ru-RU"/>
        </w:rPr>
        <w:t>поселения за 2022 год, сельской Думой принято 7</w:t>
      </w:r>
      <w:r w:rsidR="0008418B">
        <w:rPr>
          <w:rFonts w:ascii="Times New Roman" w:eastAsia="Times New Roman" w:hAnsi="Times New Roman"/>
          <w:color w:val="000000"/>
          <w:sz w:val="28"/>
          <w:szCs w:val="28"/>
          <w:lang w:eastAsia="ru-RU"/>
        </w:rPr>
        <w:t xml:space="preserve"> решений о внесении изменений в бюджет, в результате которых </w:t>
      </w:r>
      <w:r w:rsidR="00100C07">
        <w:rPr>
          <w:rFonts w:ascii="Times New Roman" w:eastAsia="Times New Roman" w:hAnsi="Times New Roman"/>
          <w:b/>
          <w:color w:val="000000"/>
          <w:sz w:val="28"/>
          <w:szCs w:val="28"/>
          <w:lang w:eastAsia="ru-RU"/>
        </w:rPr>
        <w:t>увеличен план по доходам на 6198</w:t>
      </w:r>
      <w:r w:rsidR="0008418B">
        <w:rPr>
          <w:rFonts w:ascii="Times New Roman" w:eastAsia="Times New Roman" w:hAnsi="Times New Roman"/>
          <w:b/>
          <w:color w:val="000000"/>
          <w:sz w:val="28"/>
          <w:szCs w:val="28"/>
          <w:lang w:eastAsia="ru-RU"/>
        </w:rPr>
        <w:t>,0 тыс. рублей</w:t>
      </w:r>
      <w:r w:rsidR="00100C07">
        <w:rPr>
          <w:rFonts w:ascii="Times New Roman" w:eastAsia="Times New Roman" w:hAnsi="Times New Roman"/>
          <w:color w:val="000000"/>
          <w:sz w:val="28"/>
          <w:szCs w:val="28"/>
          <w:lang w:eastAsia="ru-RU"/>
        </w:rPr>
        <w:t>, или на 52,3</w:t>
      </w:r>
      <w:r w:rsidR="0008418B">
        <w:rPr>
          <w:rFonts w:ascii="Times New Roman" w:eastAsia="Times New Roman" w:hAnsi="Times New Roman"/>
          <w:color w:val="000000"/>
          <w:sz w:val="28"/>
          <w:szCs w:val="28"/>
          <w:lang w:eastAsia="ru-RU"/>
        </w:rPr>
        <w:t xml:space="preserve"> %; по расходам – </w:t>
      </w:r>
      <w:r w:rsidR="00100C07">
        <w:rPr>
          <w:rFonts w:ascii="Times New Roman" w:eastAsia="Times New Roman" w:hAnsi="Times New Roman"/>
          <w:b/>
          <w:color w:val="000000"/>
          <w:sz w:val="28"/>
          <w:szCs w:val="28"/>
          <w:lang w:eastAsia="ru-RU"/>
        </w:rPr>
        <w:t>на 7284,0</w:t>
      </w:r>
      <w:r w:rsidR="0008418B">
        <w:rPr>
          <w:rFonts w:ascii="Times New Roman" w:eastAsia="Times New Roman" w:hAnsi="Times New Roman"/>
          <w:b/>
          <w:color w:val="000000"/>
          <w:sz w:val="28"/>
          <w:szCs w:val="28"/>
          <w:lang w:eastAsia="ru-RU"/>
        </w:rPr>
        <w:t xml:space="preserve"> тыс. рублей</w:t>
      </w:r>
      <w:r w:rsidR="00100C07">
        <w:rPr>
          <w:rFonts w:ascii="Times New Roman" w:eastAsia="Times New Roman" w:hAnsi="Times New Roman"/>
          <w:color w:val="000000"/>
          <w:sz w:val="28"/>
          <w:szCs w:val="28"/>
          <w:lang w:eastAsia="ru-RU"/>
        </w:rPr>
        <w:t xml:space="preserve"> или на 61,5</w:t>
      </w:r>
      <w:r w:rsidR="0008418B">
        <w:rPr>
          <w:rFonts w:ascii="Times New Roman" w:eastAsia="Times New Roman" w:hAnsi="Times New Roman"/>
          <w:color w:val="000000"/>
          <w:sz w:val="28"/>
          <w:szCs w:val="28"/>
          <w:lang w:eastAsia="ru-RU"/>
        </w:rPr>
        <w:t xml:space="preserve"> %, с плановым дефицитом </w:t>
      </w:r>
      <w:r w:rsidR="00100C07">
        <w:rPr>
          <w:rFonts w:ascii="Times New Roman" w:eastAsia="Times New Roman" w:hAnsi="Times New Roman"/>
          <w:b/>
          <w:color w:val="000000"/>
          <w:sz w:val="28"/>
          <w:szCs w:val="28"/>
          <w:lang w:eastAsia="ru-RU"/>
        </w:rPr>
        <w:t>1086,0</w:t>
      </w:r>
      <w:r w:rsidR="0008418B">
        <w:rPr>
          <w:rFonts w:ascii="Times New Roman" w:eastAsia="Times New Roman" w:hAnsi="Times New Roman"/>
          <w:b/>
          <w:color w:val="000000"/>
          <w:sz w:val="28"/>
          <w:szCs w:val="28"/>
          <w:lang w:eastAsia="ru-RU"/>
        </w:rPr>
        <w:t xml:space="preserve"> тыс. рублей</w:t>
      </w:r>
      <w:r w:rsidR="0008418B">
        <w:rPr>
          <w:rFonts w:ascii="Times New Roman" w:eastAsia="Times New Roman" w:hAnsi="Times New Roman"/>
          <w:color w:val="000000"/>
          <w:sz w:val="28"/>
          <w:szCs w:val="28"/>
          <w:lang w:eastAsia="ru-RU"/>
        </w:rPr>
        <w:t>, покрываемым за счет изменения остатков средств на счетах бюджета поселения.</w:t>
      </w:r>
    </w:p>
    <w:p w:rsidR="0008418B" w:rsidRDefault="0008418B" w:rsidP="0008418B">
      <w:pPr>
        <w:shd w:val="clear" w:color="auto" w:fill="FFFFFF"/>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Исполнение доходов бюджета поселения</w:t>
      </w:r>
    </w:p>
    <w:p w:rsidR="0008418B" w:rsidRDefault="00100C07" w:rsidP="0008418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За 2022</w:t>
      </w:r>
      <w:r w:rsidR="0008418B">
        <w:rPr>
          <w:rFonts w:ascii="Times New Roman" w:eastAsia="Times New Roman" w:hAnsi="Times New Roman"/>
          <w:color w:val="000000"/>
          <w:sz w:val="28"/>
          <w:szCs w:val="28"/>
          <w:lang w:eastAsia="ru-RU"/>
        </w:rPr>
        <w:t xml:space="preserve"> год выполнение </w:t>
      </w:r>
      <w:r>
        <w:rPr>
          <w:rFonts w:ascii="Times New Roman" w:eastAsia="Times New Roman" w:hAnsi="Times New Roman"/>
          <w:color w:val="000000"/>
          <w:sz w:val="28"/>
          <w:szCs w:val="28"/>
          <w:lang w:eastAsia="ru-RU"/>
        </w:rPr>
        <w:t>бюджета по доходам составило 101,8</w:t>
      </w:r>
      <w:r w:rsidR="0008418B">
        <w:rPr>
          <w:rFonts w:ascii="Times New Roman" w:eastAsia="Times New Roman" w:hAnsi="Times New Roman"/>
          <w:color w:val="000000"/>
          <w:sz w:val="28"/>
          <w:szCs w:val="28"/>
          <w:lang w:eastAsia="ru-RU"/>
        </w:rPr>
        <w:t xml:space="preserve"> %</w:t>
      </w:r>
    </w:p>
    <w:p w:rsidR="0008418B" w:rsidRDefault="00100C07" w:rsidP="0008418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(уточненный план 18042,4 тыс. рублей, исполнено 18368</w:t>
      </w:r>
      <w:r w:rsidR="0008418B">
        <w:rPr>
          <w:rFonts w:ascii="Times New Roman" w:eastAsia="Times New Roman" w:hAnsi="Times New Roman"/>
          <w:color w:val="000000"/>
          <w:sz w:val="28"/>
          <w:szCs w:val="28"/>
          <w:lang w:eastAsia="ru-RU"/>
        </w:rPr>
        <w:t>,6 тыс. рублей)</w:t>
      </w:r>
    </w:p>
    <w:p w:rsidR="0008418B" w:rsidRDefault="0008418B" w:rsidP="0008418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План соб</w:t>
      </w:r>
      <w:r w:rsidR="00100C07">
        <w:rPr>
          <w:rFonts w:ascii="Times New Roman" w:eastAsia="Times New Roman" w:hAnsi="Times New Roman"/>
          <w:color w:val="000000"/>
          <w:sz w:val="28"/>
          <w:szCs w:val="28"/>
          <w:lang w:eastAsia="ru-RU"/>
        </w:rPr>
        <w:t>ственных доходов бюджета на 2022 год – 2493,9 тыс. рублей, выполнение – 2821,8 тыс. рублей, или 113,1 %, к уровню 2021 года доходов уменьшилось на 176,9</w:t>
      </w:r>
      <w:r>
        <w:rPr>
          <w:rFonts w:ascii="Times New Roman" w:eastAsia="Times New Roman" w:hAnsi="Times New Roman"/>
          <w:color w:val="000000"/>
          <w:sz w:val="28"/>
          <w:szCs w:val="28"/>
          <w:lang w:eastAsia="ru-RU"/>
        </w:rPr>
        <w:t xml:space="preserve"> тыс. рублей.</w:t>
      </w:r>
    </w:p>
    <w:p w:rsidR="0008418B" w:rsidRDefault="0008418B" w:rsidP="0008418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разрезе видов доходов исполнение составило:</w:t>
      </w:r>
    </w:p>
    <w:p w:rsidR="0008418B" w:rsidRDefault="00100C07" w:rsidP="0008418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налоговые доходы – 2433,6</w:t>
      </w:r>
      <w:r w:rsidR="0008418B">
        <w:rPr>
          <w:rFonts w:ascii="Times New Roman" w:eastAsia="Times New Roman" w:hAnsi="Times New Roman"/>
          <w:color w:val="000000"/>
          <w:sz w:val="28"/>
          <w:szCs w:val="28"/>
          <w:lang w:eastAsia="ru-RU"/>
        </w:rPr>
        <w:t xml:space="preserve"> тыс. ру</w:t>
      </w:r>
      <w:r>
        <w:rPr>
          <w:rFonts w:ascii="Times New Roman" w:eastAsia="Times New Roman" w:hAnsi="Times New Roman"/>
          <w:color w:val="000000"/>
          <w:sz w:val="28"/>
          <w:szCs w:val="28"/>
          <w:lang w:eastAsia="ru-RU"/>
        </w:rPr>
        <w:t>блей или 113,6</w:t>
      </w:r>
      <w:r w:rsidR="0008418B">
        <w:rPr>
          <w:rFonts w:ascii="Times New Roman" w:eastAsia="Times New Roman" w:hAnsi="Times New Roman"/>
          <w:color w:val="000000"/>
          <w:sz w:val="28"/>
          <w:szCs w:val="28"/>
          <w:lang w:eastAsia="ru-RU"/>
        </w:rPr>
        <w:t xml:space="preserve"> %</w:t>
      </w:r>
    </w:p>
    <w:p w:rsidR="0008418B" w:rsidRDefault="0008418B" w:rsidP="0008418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(основным источником налоговых доходов являлись налог на доходы физических лиц, налоги на имущество:</w:t>
      </w:r>
    </w:p>
    <w:p w:rsidR="0008418B" w:rsidRDefault="0008418B" w:rsidP="0008418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налог</w:t>
      </w:r>
      <w:r w:rsidR="00D41277">
        <w:rPr>
          <w:rFonts w:ascii="Times New Roman" w:eastAsia="Times New Roman" w:hAnsi="Times New Roman"/>
          <w:color w:val="000000"/>
          <w:sz w:val="28"/>
          <w:szCs w:val="28"/>
          <w:lang w:eastAsia="ru-RU"/>
        </w:rPr>
        <w:t xml:space="preserve"> на доходы физических лиц – 1666,8</w:t>
      </w:r>
      <w:r>
        <w:rPr>
          <w:rFonts w:ascii="Times New Roman" w:eastAsia="Times New Roman" w:hAnsi="Times New Roman"/>
          <w:color w:val="000000"/>
          <w:sz w:val="28"/>
          <w:szCs w:val="28"/>
          <w:lang w:eastAsia="ru-RU"/>
        </w:rPr>
        <w:t xml:space="preserve"> тыс. рублей;</w:t>
      </w:r>
    </w:p>
    <w:p w:rsidR="0008418B" w:rsidRDefault="00D41277" w:rsidP="0008418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госпошлина – 3,9</w:t>
      </w:r>
      <w:r w:rsidR="0008418B">
        <w:rPr>
          <w:rFonts w:ascii="Times New Roman" w:eastAsia="Times New Roman" w:hAnsi="Times New Roman"/>
          <w:color w:val="000000"/>
          <w:sz w:val="28"/>
          <w:szCs w:val="28"/>
          <w:lang w:eastAsia="ru-RU"/>
        </w:rPr>
        <w:t xml:space="preserve"> тыс. рублей;</w:t>
      </w:r>
    </w:p>
    <w:p w:rsidR="0008418B" w:rsidRDefault="00D41277" w:rsidP="0008418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доходы от уплаты акцизов – 256,5</w:t>
      </w:r>
      <w:r w:rsidR="0008418B">
        <w:rPr>
          <w:rFonts w:ascii="Times New Roman" w:eastAsia="Times New Roman" w:hAnsi="Times New Roman"/>
          <w:color w:val="000000"/>
          <w:sz w:val="28"/>
          <w:szCs w:val="28"/>
          <w:lang w:eastAsia="ru-RU"/>
        </w:rPr>
        <w:t xml:space="preserve"> тыс. рублей;</w:t>
      </w:r>
    </w:p>
    <w:p w:rsidR="0008418B" w:rsidRDefault="0008418B" w:rsidP="0008418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налог н</w:t>
      </w:r>
      <w:r w:rsidR="00D41277">
        <w:rPr>
          <w:rFonts w:ascii="Times New Roman" w:eastAsia="Times New Roman" w:hAnsi="Times New Roman"/>
          <w:color w:val="000000"/>
          <w:sz w:val="28"/>
          <w:szCs w:val="28"/>
          <w:lang w:eastAsia="ru-RU"/>
        </w:rPr>
        <w:t>а имущество физических лиц – 506,4</w:t>
      </w:r>
      <w:r>
        <w:rPr>
          <w:rFonts w:ascii="Times New Roman" w:eastAsia="Times New Roman" w:hAnsi="Times New Roman"/>
          <w:color w:val="000000"/>
          <w:sz w:val="28"/>
          <w:szCs w:val="28"/>
          <w:lang w:eastAsia="ru-RU"/>
        </w:rPr>
        <w:t xml:space="preserve"> тыс. рублей)</w:t>
      </w:r>
    </w:p>
    <w:p w:rsidR="0008418B" w:rsidRDefault="00D41277" w:rsidP="0008418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неналоговые доходы – 388,2 тыс. рублей или 110,2</w:t>
      </w:r>
      <w:r w:rsidR="0008418B">
        <w:rPr>
          <w:rFonts w:ascii="Times New Roman" w:eastAsia="Times New Roman" w:hAnsi="Times New Roman"/>
          <w:color w:val="000000"/>
          <w:sz w:val="28"/>
          <w:szCs w:val="28"/>
          <w:lang w:eastAsia="ru-RU"/>
        </w:rPr>
        <w:t xml:space="preserve"> %</w:t>
      </w:r>
    </w:p>
    <w:p w:rsidR="0008418B" w:rsidRDefault="0008418B" w:rsidP="0008418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(основным источником неналоговых поступлений </w:t>
      </w:r>
      <w:proofErr w:type="gramStart"/>
      <w:r>
        <w:rPr>
          <w:rFonts w:ascii="Times New Roman" w:eastAsia="Times New Roman" w:hAnsi="Times New Roman"/>
          <w:color w:val="000000"/>
          <w:sz w:val="28"/>
          <w:szCs w:val="28"/>
          <w:lang w:eastAsia="ru-RU"/>
        </w:rPr>
        <w:t>являются  доходы</w:t>
      </w:r>
      <w:proofErr w:type="gramEnd"/>
      <w:r>
        <w:rPr>
          <w:rFonts w:ascii="Times New Roman" w:eastAsia="Times New Roman" w:hAnsi="Times New Roman"/>
          <w:color w:val="000000"/>
          <w:sz w:val="28"/>
          <w:szCs w:val="28"/>
          <w:lang w:eastAsia="ru-RU"/>
        </w:rPr>
        <w:t xml:space="preserve"> от использования имущества, находящегося в государственной и муниципальной собственности:</w:t>
      </w:r>
    </w:p>
    <w:p w:rsidR="0008418B" w:rsidRDefault="0008418B" w:rsidP="0008418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доходы о</w:t>
      </w:r>
      <w:r w:rsidR="00D41277">
        <w:rPr>
          <w:rFonts w:ascii="Times New Roman" w:eastAsia="Times New Roman" w:hAnsi="Times New Roman"/>
          <w:color w:val="000000"/>
          <w:sz w:val="28"/>
          <w:szCs w:val="28"/>
          <w:lang w:eastAsia="ru-RU"/>
        </w:rPr>
        <w:t>т сдачи в аренду имущества – 235,4</w:t>
      </w:r>
      <w:r>
        <w:rPr>
          <w:rFonts w:ascii="Times New Roman" w:eastAsia="Times New Roman" w:hAnsi="Times New Roman"/>
          <w:color w:val="000000"/>
          <w:sz w:val="28"/>
          <w:szCs w:val="28"/>
          <w:lang w:eastAsia="ru-RU"/>
        </w:rPr>
        <w:t xml:space="preserve"> тыс. рублей;</w:t>
      </w:r>
    </w:p>
    <w:p w:rsidR="0008418B" w:rsidRDefault="0008418B" w:rsidP="0008418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дохо</w:t>
      </w:r>
      <w:r w:rsidR="00D41277">
        <w:rPr>
          <w:rFonts w:ascii="Times New Roman" w:eastAsia="Times New Roman" w:hAnsi="Times New Roman"/>
          <w:color w:val="000000"/>
          <w:sz w:val="28"/>
          <w:szCs w:val="28"/>
          <w:lang w:eastAsia="ru-RU"/>
        </w:rPr>
        <w:t>ды от оказания платных услуг – 5</w:t>
      </w:r>
      <w:r>
        <w:rPr>
          <w:rFonts w:ascii="Times New Roman" w:eastAsia="Times New Roman" w:hAnsi="Times New Roman"/>
          <w:color w:val="000000"/>
          <w:sz w:val="28"/>
          <w:szCs w:val="28"/>
          <w:lang w:eastAsia="ru-RU"/>
        </w:rPr>
        <w:t>7,0 тыс. рублей;</w:t>
      </w:r>
    </w:p>
    <w:p w:rsidR="0008418B" w:rsidRDefault="0008418B" w:rsidP="0008418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прочие (средства самообложения гражда</w:t>
      </w:r>
      <w:r w:rsidR="00D41277">
        <w:rPr>
          <w:rFonts w:ascii="Times New Roman" w:eastAsia="Times New Roman" w:hAnsi="Times New Roman"/>
          <w:color w:val="000000"/>
          <w:sz w:val="28"/>
          <w:szCs w:val="28"/>
          <w:lang w:eastAsia="ru-RU"/>
        </w:rPr>
        <w:t>н, инициативные платежи) – 95,8</w:t>
      </w:r>
      <w:r>
        <w:rPr>
          <w:rFonts w:ascii="Times New Roman" w:eastAsia="Times New Roman" w:hAnsi="Times New Roman"/>
          <w:color w:val="000000"/>
          <w:sz w:val="28"/>
          <w:szCs w:val="28"/>
          <w:lang w:eastAsia="ru-RU"/>
        </w:rPr>
        <w:t xml:space="preserve"> тыс. рублей)</w:t>
      </w:r>
    </w:p>
    <w:p w:rsidR="0008418B" w:rsidRDefault="0008418B" w:rsidP="0008418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б</w:t>
      </w:r>
      <w:r w:rsidR="00D41277">
        <w:rPr>
          <w:rFonts w:ascii="Times New Roman" w:eastAsia="Times New Roman" w:hAnsi="Times New Roman"/>
          <w:color w:val="000000"/>
          <w:sz w:val="28"/>
          <w:szCs w:val="28"/>
          <w:lang w:eastAsia="ru-RU"/>
        </w:rPr>
        <w:t>езвозмездные поступления – 15546,8</w:t>
      </w:r>
      <w:r>
        <w:rPr>
          <w:rFonts w:ascii="Times New Roman" w:eastAsia="Times New Roman" w:hAnsi="Times New Roman"/>
          <w:color w:val="000000"/>
          <w:sz w:val="28"/>
          <w:szCs w:val="28"/>
          <w:lang w:eastAsia="ru-RU"/>
        </w:rPr>
        <w:t xml:space="preserve"> тыс. рублей или</w:t>
      </w:r>
      <w:r w:rsidR="00D41277">
        <w:rPr>
          <w:rFonts w:ascii="Times New Roman" w:eastAsia="Times New Roman" w:hAnsi="Times New Roman"/>
          <w:color w:val="000000"/>
          <w:sz w:val="28"/>
          <w:szCs w:val="28"/>
          <w:lang w:eastAsia="ru-RU"/>
        </w:rPr>
        <w:t xml:space="preserve"> 99,99</w:t>
      </w:r>
      <w:r>
        <w:rPr>
          <w:rFonts w:ascii="Times New Roman" w:eastAsia="Times New Roman" w:hAnsi="Times New Roman"/>
          <w:color w:val="000000"/>
          <w:sz w:val="28"/>
          <w:szCs w:val="28"/>
          <w:lang w:eastAsia="ru-RU"/>
        </w:rPr>
        <w:t xml:space="preserve"> %</w:t>
      </w:r>
    </w:p>
    <w:p w:rsidR="0008418B" w:rsidRDefault="0008418B" w:rsidP="0008418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(поступления в виде дотаций, субсидий и субвенций от других бюджетов бюджетной системы РФ, иные межбюджетные трансферты</w:t>
      </w:r>
    </w:p>
    <w:p w:rsidR="0008418B" w:rsidRDefault="00D41277" w:rsidP="0008418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дотации – 1354,1</w:t>
      </w:r>
      <w:r w:rsidR="0008418B">
        <w:rPr>
          <w:rFonts w:ascii="Times New Roman" w:eastAsia="Times New Roman" w:hAnsi="Times New Roman"/>
          <w:color w:val="000000"/>
          <w:sz w:val="28"/>
          <w:szCs w:val="28"/>
          <w:lang w:eastAsia="ru-RU"/>
        </w:rPr>
        <w:t xml:space="preserve"> тыс. рублей;</w:t>
      </w:r>
    </w:p>
    <w:p w:rsidR="0008418B" w:rsidRDefault="00D41277" w:rsidP="0008418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субсидии – 628,0</w:t>
      </w:r>
      <w:r w:rsidR="0008418B">
        <w:rPr>
          <w:rFonts w:ascii="Times New Roman" w:eastAsia="Times New Roman" w:hAnsi="Times New Roman"/>
          <w:color w:val="000000"/>
          <w:sz w:val="28"/>
          <w:szCs w:val="28"/>
          <w:lang w:eastAsia="ru-RU"/>
        </w:rPr>
        <w:t xml:space="preserve"> тыс. рублей;</w:t>
      </w:r>
    </w:p>
    <w:p w:rsidR="0008418B" w:rsidRDefault="00D41277" w:rsidP="0008418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субвенции – 98,3</w:t>
      </w:r>
      <w:r w:rsidR="0008418B">
        <w:rPr>
          <w:rFonts w:ascii="Times New Roman" w:eastAsia="Times New Roman" w:hAnsi="Times New Roman"/>
          <w:color w:val="000000"/>
          <w:sz w:val="28"/>
          <w:szCs w:val="28"/>
          <w:lang w:eastAsia="ru-RU"/>
        </w:rPr>
        <w:t xml:space="preserve"> тыс. рублей;</w:t>
      </w:r>
    </w:p>
    <w:p w:rsidR="0008418B" w:rsidRDefault="0008418B" w:rsidP="0008418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межбюджетные трансферты – </w:t>
      </w:r>
      <w:r w:rsidR="00D41277">
        <w:rPr>
          <w:rFonts w:ascii="Times New Roman" w:eastAsia="Times New Roman" w:hAnsi="Times New Roman"/>
          <w:color w:val="000000"/>
          <w:sz w:val="28"/>
          <w:szCs w:val="28"/>
          <w:lang w:eastAsia="ru-RU"/>
        </w:rPr>
        <w:t>13466,4</w:t>
      </w:r>
      <w:r>
        <w:rPr>
          <w:rFonts w:ascii="Times New Roman" w:eastAsia="Times New Roman" w:hAnsi="Times New Roman"/>
          <w:color w:val="000000"/>
          <w:sz w:val="28"/>
          <w:szCs w:val="28"/>
          <w:lang w:eastAsia="ru-RU"/>
        </w:rPr>
        <w:t xml:space="preserve"> тыс. рублей)</w:t>
      </w:r>
    </w:p>
    <w:p w:rsidR="0008418B" w:rsidRDefault="0008418B" w:rsidP="0008418B">
      <w:pPr>
        <w:shd w:val="clear" w:color="auto" w:fill="FFFFFF"/>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Исполнение бюджета по расходам</w:t>
      </w:r>
    </w:p>
    <w:p w:rsidR="0008418B" w:rsidRDefault="0008418B" w:rsidP="0008418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Исполнение</w:t>
      </w:r>
      <w:r w:rsidR="00D41277">
        <w:rPr>
          <w:rFonts w:ascii="Times New Roman" w:eastAsia="Times New Roman" w:hAnsi="Times New Roman"/>
          <w:color w:val="000000"/>
          <w:sz w:val="28"/>
          <w:szCs w:val="28"/>
          <w:lang w:eastAsia="ru-RU"/>
        </w:rPr>
        <w:t xml:space="preserve"> расходной части бюджета за 2022</w:t>
      </w:r>
      <w:r>
        <w:rPr>
          <w:rFonts w:ascii="Times New Roman" w:eastAsia="Times New Roman" w:hAnsi="Times New Roman"/>
          <w:color w:val="000000"/>
          <w:sz w:val="28"/>
          <w:szCs w:val="28"/>
          <w:lang w:eastAsia="ru-RU"/>
        </w:rPr>
        <w:t xml:space="preserve"> год составило к у</w:t>
      </w:r>
      <w:r w:rsidR="00D41277">
        <w:rPr>
          <w:rFonts w:ascii="Times New Roman" w:eastAsia="Times New Roman" w:hAnsi="Times New Roman"/>
          <w:color w:val="000000"/>
          <w:sz w:val="28"/>
          <w:szCs w:val="28"/>
          <w:lang w:eastAsia="ru-RU"/>
        </w:rPr>
        <w:t>точненным годовым назначениям 95,2 %. При плане 19128,4</w:t>
      </w:r>
      <w:r>
        <w:rPr>
          <w:rFonts w:ascii="Times New Roman" w:eastAsia="Times New Roman" w:hAnsi="Times New Roman"/>
          <w:color w:val="000000"/>
          <w:sz w:val="28"/>
          <w:szCs w:val="28"/>
          <w:lang w:eastAsia="ru-RU"/>
        </w:rPr>
        <w:t xml:space="preserve"> тыс. рублей</w:t>
      </w:r>
      <w:r w:rsidR="00D41277">
        <w:rPr>
          <w:rFonts w:ascii="Times New Roman" w:eastAsia="Times New Roman" w:hAnsi="Times New Roman"/>
          <w:color w:val="000000"/>
          <w:sz w:val="28"/>
          <w:szCs w:val="28"/>
          <w:lang w:eastAsia="ru-RU"/>
        </w:rPr>
        <w:t>, фактическое исполнение – 18214,7</w:t>
      </w:r>
      <w:r>
        <w:rPr>
          <w:rFonts w:ascii="Times New Roman" w:eastAsia="Times New Roman" w:hAnsi="Times New Roman"/>
          <w:color w:val="000000"/>
          <w:sz w:val="28"/>
          <w:szCs w:val="28"/>
          <w:lang w:eastAsia="ru-RU"/>
        </w:rPr>
        <w:t xml:space="preserve"> тыс. рублей. Общий объем неосвоенных средст</w:t>
      </w:r>
      <w:r w:rsidR="00D41277">
        <w:rPr>
          <w:rFonts w:ascii="Times New Roman" w:eastAsia="Times New Roman" w:hAnsi="Times New Roman"/>
          <w:color w:val="000000"/>
          <w:sz w:val="28"/>
          <w:szCs w:val="28"/>
          <w:lang w:eastAsia="ru-RU"/>
        </w:rPr>
        <w:t>в – 913,7</w:t>
      </w:r>
      <w:r>
        <w:rPr>
          <w:rFonts w:ascii="Times New Roman" w:eastAsia="Times New Roman" w:hAnsi="Times New Roman"/>
          <w:color w:val="000000"/>
          <w:sz w:val="28"/>
          <w:szCs w:val="28"/>
          <w:lang w:eastAsia="ru-RU"/>
        </w:rPr>
        <w:t xml:space="preserve"> тыс. рублей:</w:t>
      </w:r>
    </w:p>
    <w:p w:rsidR="0008418B" w:rsidRDefault="0008418B" w:rsidP="0008418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общегосударственные вопросы (выборная должность, администраци</w:t>
      </w:r>
      <w:r w:rsidR="00D41277">
        <w:rPr>
          <w:rFonts w:ascii="Times New Roman" w:eastAsia="Times New Roman" w:hAnsi="Times New Roman"/>
          <w:color w:val="000000"/>
          <w:sz w:val="28"/>
          <w:szCs w:val="28"/>
          <w:lang w:eastAsia="ru-RU"/>
        </w:rPr>
        <w:t>я, расходы администрации</w:t>
      </w:r>
      <w:r w:rsidR="002671D8">
        <w:rPr>
          <w:rFonts w:ascii="Times New Roman" w:eastAsia="Times New Roman" w:hAnsi="Times New Roman"/>
          <w:color w:val="000000"/>
          <w:sz w:val="28"/>
          <w:szCs w:val="28"/>
          <w:lang w:eastAsia="ru-RU"/>
        </w:rPr>
        <w:t>, оплата решений арбитражного суда</w:t>
      </w:r>
      <w:r w:rsidR="00D41277">
        <w:rPr>
          <w:rFonts w:ascii="Times New Roman" w:eastAsia="Times New Roman" w:hAnsi="Times New Roman"/>
          <w:color w:val="000000"/>
          <w:sz w:val="28"/>
          <w:szCs w:val="28"/>
          <w:lang w:eastAsia="ru-RU"/>
        </w:rPr>
        <w:t>) – 5860,2</w:t>
      </w:r>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тыс.руб</w:t>
      </w:r>
      <w:proofErr w:type="spellEnd"/>
      <w:r>
        <w:rPr>
          <w:rFonts w:ascii="Times New Roman" w:eastAsia="Times New Roman" w:hAnsi="Times New Roman"/>
          <w:color w:val="000000"/>
          <w:sz w:val="28"/>
          <w:szCs w:val="28"/>
          <w:lang w:eastAsia="ru-RU"/>
        </w:rPr>
        <w:t>.</w:t>
      </w:r>
    </w:p>
    <w:p w:rsidR="0008418B" w:rsidRDefault="0008418B" w:rsidP="0008418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национальная </w:t>
      </w:r>
      <w:r w:rsidR="002671D8">
        <w:rPr>
          <w:rFonts w:ascii="Times New Roman" w:eastAsia="Times New Roman" w:hAnsi="Times New Roman"/>
          <w:color w:val="000000"/>
          <w:sz w:val="28"/>
          <w:szCs w:val="28"/>
          <w:lang w:eastAsia="ru-RU"/>
        </w:rPr>
        <w:t>оборона ВУС (воинский учет) – 98,3</w:t>
      </w:r>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тыс.руб</w:t>
      </w:r>
      <w:proofErr w:type="spellEnd"/>
      <w:r>
        <w:rPr>
          <w:rFonts w:ascii="Times New Roman" w:eastAsia="Times New Roman" w:hAnsi="Times New Roman"/>
          <w:color w:val="000000"/>
          <w:sz w:val="28"/>
          <w:szCs w:val="28"/>
          <w:lang w:eastAsia="ru-RU"/>
        </w:rPr>
        <w:t>.</w:t>
      </w:r>
    </w:p>
    <w:p w:rsidR="0008418B" w:rsidRDefault="0008418B" w:rsidP="0008418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национальная безопасность и прав</w:t>
      </w:r>
      <w:r w:rsidR="002671D8">
        <w:rPr>
          <w:rFonts w:ascii="Times New Roman" w:eastAsia="Times New Roman" w:hAnsi="Times New Roman"/>
          <w:color w:val="000000"/>
          <w:sz w:val="28"/>
          <w:szCs w:val="28"/>
          <w:lang w:eastAsia="ru-RU"/>
        </w:rPr>
        <w:t>оохранительная деятельность – 30</w:t>
      </w:r>
      <w:r>
        <w:rPr>
          <w:rFonts w:ascii="Times New Roman" w:eastAsia="Times New Roman" w:hAnsi="Times New Roman"/>
          <w:color w:val="000000"/>
          <w:sz w:val="28"/>
          <w:szCs w:val="28"/>
          <w:lang w:eastAsia="ru-RU"/>
        </w:rPr>
        <w:t xml:space="preserve">,5 </w:t>
      </w:r>
      <w:proofErr w:type="spellStart"/>
      <w:r>
        <w:rPr>
          <w:rFonts w:ascii="Times New Roman" w:eastAsia="Times New Roman" w:hAnsi="Times New Roman"/>
          <w:color w:val="000000"/>
          <w:sz w:val="28"/>
          <w:szCs w:val="28"/>
          <w:lang w:eastAsia="ru-RU"/>
        </w:rPr>
        <w:t>тыс.руб</w:t>
      </w:r>
      <w:proofErr w:type="spellEnd"/>
      <w:r>
        <w:rPr>
          <w:rFonts w:ascii="Times New Roman" w:eastAsia="Times New Roman" w:hAnsi="Times New Roman"/>
          <w:color w:val="000000"/>
          <w:sz w:val="28"/>
          <w:szCs w:val="28"/>
          <w:lang w:eastAsia="ru-RU"/>
        </w:rPr>
        <w:t>.</w:t>
      </w:r>
    </w:p>
    <w:p w:rsidR="0008418B" w:rsidRDefault="0008418B" w:rsidP="0008418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национальная</w:t>
      </w:r>
      <w:r w:rsidR="002671D8">
        <w:rPr>
          <w:rFonts w:ascii="Times New Roman" w:eastAsia="Times New Roman" w:hAnsi="Times New Roman"/>
          <w:color w:val="000000"/>
          <w:sz w:val="28"/>
          <w:szCs w:val="28"/>
          <w:lang w:eastAsia="ru-RU"/>
        </w:rPr>
        <w:t xml:space="preserve"> экономика (дорожный </w:t>
      </w:r>
      <w:proofErr w:type="gramStart"/>
      <w:r w:rsidR="002671D8">
        <w:rPr>
          <w:rFonts w:ascii="Times New Roman" w:eastAsia="Times New Roman" w:hAnsi="Times New Roman"/>
          <w:color w:val="000000"/>
          <w:sz w:val="28"/>
          <w:szCs w:val="28"/>
          <w:lang w:eastAsia="ru-RU"/>
        </w:rPr>
        <w:t>фонд)–</w:t>
      </w:r>
      <w:proofErr w:type="gramEnd"/>
      <w:r w:rsidR="002671D8">
        <w:rPr>
          <w:rFonts w:ascii="Times New Roman" w:eastAsia="Times New Roman" w:hAnsi="Times New Roman"/>
          <w:color w:val="000000"/>
          <w:sz w:val="28"/>
          <w:szCs w:val="28"/>
          <w:lang w:eastAsia="ru-RU"/>
        </w:rPr>
        <w:t xml:space="preserve"> 1598,9 </w:t>
      </w:r>
      <w:proofErr w:type="spellStart"/>
      <w:r w:rsidR="002671D8">
        <w:rPr>
          <w:rFonts w:ascii="Times New Roman" w:eastAsia="Times New Roman" w:hAnsi="Times New Roman"/>
          <w:color w:val="000000"/>
          <w:sz w:val="28"/>
          <w:szCs w:val="28"/>
          <w:lang w:eastAsia="ru-RU"/>
        </w:rPr>
        <w:t>тыс.руб</w:t>
      </w:r>
      <w:proofErr w:type="spellEnd"/>
      <w:r w:rsidR="002671D8">
        <w:rPr>
          <w:rFonts w:ascii="Times New Roman" w:eastAsia="Times New Roman" w:hAnsi="Times New Roman"/>
          <w:color w:val="000000"/>
          <w:sz w:val="28"/>
          <w:szCs w:val="28"/>
          <w:lang w:eastAsia="ru-RU"/>
        </w:rPr>
        <w:t>.(расходы произведены по фактической потребности)</w:t>
      </w:r>
      <w:r>
        <w:rPr>
          <w:rFonts w:ascii="Times New Roman" w:eastAsia="Times New Roman" w:hAnsi="Times New Roman"/>
          <w:color w:val="000000"/>
          <w:sz w:val="28"/>
          <w:szCs w:val="28"/>
          <w:lang w:eastAsia="ru-RU"/>
        </w:rPr>
        <w:t>;</w:t>
      </w:r>
    </w:p>
    <w:p w:rsidR="0008418B" w:rsidRDefault="0008418B" w:rsidP="0008418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жилищ</w:t>
      </w:r>
      <w:r w:rsidR="002671D8">
        <w:rPr>
          <w:rFonts w:ascii="Times New Roman" w:eastAsia="Times New Roman" w:hAnsi="Times New Roman"/>
          <w:color w:val="000000"/>
          <w:sz w:val="28"/>
          <w:szCs w:val="28"/>
          <w:lang w:eastAsia="ru-RU"/>
        </w:rPr>
        <w:t xml:space="preserve">но-коммунальное </w:t>
      </w:r>
      <w:proofErr w:type="gramStart"/>
      <w:r w:rsidR="002671D8">
        <w:rPr>
          <w:rFonts w:ascii="Times New Roman" w:eastAsia="Times New Roman" w:hAnsi="Times New Roman"/>
          <w:color w:val="000000"/>
          <w:sz w:val="28"/>
          <w:szCs w:val="28"/>
          <w:lang w:eastAsia="ru-RU"/>
        </w:rPr>
        <w:t>хозяйство  –</w:t>
      </w:r>
      <w:proofErr w:type="gramEnd"/>
      <w:r w:rsidR="002671D8">
        <w:rPr>
          <w:rFonts w:ascii="Times New Roman" w:eastAsia="Times New Roman" w:hAnsi="Times New Roman"/>
          <w:color w:val="000000"/>
          <w:sz w:val="28"/>
          <w:szCs w:val="28"/>
          <w:lang w:eastAsia="ru-RU"/>
        </w:rPr>
        <w:t xml:space="preserve"> 1054,4</w:t>
      </w:r>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тыс.руб</w:t>
      </w:r>
      <w:proofErr w:type="spellEnd"/>
      <w:r>
        <w:rPr>
          <w:rFonts w:ascii="Times New Roman" w:eastAsia="Times New Roman" w:hAnsi="Times New Roman"/>
          <w:color w:val="000000"/>
          <w:sz w:val="28"/>
          <w:szCs w:val="28"/>
          <w:lang w:eastAsia="ru-RU"/>
        </w:rPr>
        <w:t>.</w:t>
      </w:r>
    </w:p>
    <w:p w:rsidR="0008418B" w:rsidRDefault="0008418B" w:rsidP="0008418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культура (расхо</w:t>
      </w:r>
      <w:r w:rsidR="002671D8">
        <w:rPr>
          <w:rFonts w:ascii="Times New Roman" w:eastAsia="Times New Roman" w:hAnsi="Times New Roman"/>
          <w:color w:val="000000"/>
          <w:sz w:val="28"/>
          <w:szCs w:val="28"/>
          <w:lang w:eastAsia="ru-RU"/>
        </w:rPr>
        <w:t>ды ДК, библиотеки) – 9371,0</w:t>
      </w:r>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тыс.руб</w:t>
      </w:r>
      <w:proofErr w:type="spellEnd"/>
      <w:r>
        <w:rPr>
          <w:rFonts w:ascii="Times New Roman" w:eastAsia="Times New Roman" w:hAnsi="Times New Roman"/>
          <w:color w:val="000000"/>
          <w:sz w:val="28"/>
          <w:szCs w:val="28"/>
          <w:lang w:eastAsia="ru-RU"/>
        </w:rPr>
        <w:t>.</w:t>
      </w:r>
    </w:p>
    <w:p w:rsidR="0008418B" w:rsidRDefault="0008418B" w:rsidP="0008418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социальная п</w:t>
      </w:r>
      <w:r w:rsidR="002671D8">
        <w:rPr>
          <w:rFonts w:ascii="Times New Roman" w:eastAsia="Times New Roman" w:hAnsi="Times New Roman"/>
          <w:color w:val="000000"/>
          <w:sz w:val="28"/>
          <w:szCs w:val="28"/>
          <w:lang w:eastAsia="ru-RU"/>
        </w:rPr>
        <w:t>олитика (доплата к пенсии) – 185,3</w:t>
      </w:r>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тыс.руб</w:t>
      </w:r>
      <w:proofErr w:type="spellEnd"/>
      <w:r>
        <w:rPr>
          <w:rFonts w:ascii="Times New Roman" w:eastAsia="Times New Roman" w:hAnsi="Times New Roman"/>
          <w:color w:val="000000"/>
          <w:sz w:val="28"/>
          <w:szCs w:val="28"/>
          <w:lang w:eastAsia="ru-RU"/>
        </w:rPr>
        <w:t>.</w:t>
      </w:r>
    </w:p>
    <w:p w:rsidR="0008418B" w:rsidRDefault="0008418B" w:rsidP="0008418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lang w:eastAsia="ru-RU"/>
        </w:rPr>
        <w:t>По фактическим показателям: коэф</w:t>
      </w:r>
      <w:r w:rsidR="002671D8">
        <w:rPr>
          <w:rFonts w:ascii="Times New Roman" w:hAnsi="Times New Roman"/>
          <w:sz w:val="28"/>
          <w:szCs w:val="28"/>
          <w:lang w:eastAsia="ru-RU"/>
        </w:rPr>
        <w:t>фициент бюджетной зависимости 84,6</w:t>
      </w:r>
      <w:r>
        <w:rPr>
          <w:rFonts w:ascii="Times New Roman" w:hAnsi="Times New Roman"/>
          <w:sz w:val="28"/>
          <w:szCs w:val="28"/>
          <w:lang w:eastAsia="ru-RU"/>
        </w:rPr>
        <w:t xml:space="preserve"> %, коэффициент обеспеченности тер</w:t>
      </w:r>
      <w:r w:rsidR="002671D8">
        <w:rPr>
          <w:rFonts w:ascii="Times New Roman" w:hAnsi="Times New Roman"/>
          <w:sz w:val="28"/>
          <w:szCs w:val="28"/>
          <w:lang w:eastAsia="ru-RU"/>
        </w:rPr>
        <w:t>ритории собственными доходами 13,8</w:t>
      </w:r>
      <w:r>
        <w:rPr>
          <w:rFonts w:ascii="Times New Roman" w:hAnsi="Times New Roman"/>
          <w:sz w:val="28"/>
          <w:szCs w:val="28"/>
          <w:lang w:eastAsia="ru-RU"/>
        </w:rPr>
        <w:t xml:space="preserve"> %.</w:t>
      </w:r>
    </w:p>
    <w:p w:rsidR="0008418B" w:rsidRDefault="0008418B" w:rsidP="0008418B">
      <w:pPr>
        <w:pStyle w:val="a3"/>
        <w:jc w:val="both"/>
        <w:rPr>
          <w:rFonts w:ascii="Times New Roman" w:hAnsi="Times New Roman"/>
          <w:sz w:val="28"/>
          <w:szCs w:val="28"/>
        </w:rPr>
      </w:pPr>
      <w:r>
        <w:rPr>
          <w:rFonts w:ascii="Times New Roman" w:hAnsi="Times New Roman"/>
          <w:sz w:val="28"/>
          <w:szCs w:val="28"/>
        </w:rPr>
        <w:t xml:space="preserve">   Расходы бюджета поселения производились согласно Федеральному закону от 06.10.2003 г. №131-ФЗ "Об общих принципах организации местного самоуправления в Российской Федерации", нормативно-правовых актов по обеспечению и исполнению бюджетного процесса поселения, нормативов затрат на выполнение работ, оказание услуг для муниципальных нужд. Финансирование защищенных статей бюджета поселения осуществлялось в первоочередном порядке.</w:t>
      </w:r>
    </w:p>
    <w:p w:rsidR="0008418B" w:rsidRDefault="002671D8" w:rsidP="0008418B">
      <w:pPr>
        <w:pStyle w:val="a3"/>
        <w:jc w:val="both"/>
        <w:rPr>
          <w:rFonts w:ascii="Times New Roman" w:hAnsi="Times New Roman"/>
          <w:sz w:val="28"/>
          <w:szCs w:val="28"/>
        </w:rPr>
      </w:pPr>
      <w:r>
        <w:rPr>
          <w:rFonts w:ascii="Times New Roman" w:hAnsi="Times New Roman"/>
          <w:sz w:val="28"/>
          <w:szCs w:val="28"/>
        </w:rPr>
        <w:t xml:space="preserve">   По состоянию на 1 января 2023</w:t>
      </w:r>
      <w:r w:rsidR="0008418B">
        <w:rPr>
          <w:rFonts w:ascii="Times New Roman" w:hAnsi="Times New Roman"/>
          <w:sz w:val="28"/>
          <w:szCs w:val="28"/>
        </w:rPr>
        <w:t xml:space="preserve"> года кредиторская</w:t>
      </w:r>
      <w:r>
        <w:rPr>
          <w:rFonts w:ascii="Times New Roman" w:hAnsi="Times New Roman"/>
          <w:sz w:val="28"/>
          <w:szCs w:val="28"/>
        </w:rPr>
        <w:t xml:space="preserve"> задолженность составляет 128,5 тыс.</w:t>
      </w:r>
      <w:r w:rsidR="0008418B">
        <w:rPr>
          <w:rFonts w:ascii="Times New Roman" w:hAnsi="Times New Roman"/>
          <w:sz w:val="28"/>
          <w:szCs w:val="28"/>
        </w:rPr>
        <w:t xml:space="preserve"> рублей, дебитор</w:t>
      </w:r>
      <w:r>
        <w:rPr>
          <w:rFonts w:ascii="Times New Roman" w:hAnsi="Times New Roman"/>
          <w:sz w:val="28"/>
          <w:szCs w:val="28"/>
        </w:rPr>
        <w:t>ская задолженность 84,7 тыс.</w:t>
      </w:r>
      <w:r w:rsidR="0008418B">
        <w:rPr>
          <w:rFonts w:ascii="Times New Roman" w:hAnsi="Times New Roman"/>
          <w:sz w:val="28"/>
          <w:szCs w:val="28"/>
        </w:rPr>
        <w:t xml:space="preserve"> рублей. Основные параметры бюджета сельского поселения выполнены.</w:t>
      </w:r>
    </w:p>
    <w:p w:rsidR="0008418B" w:rsidRDefault="0008418B" w:rsidP="0008418B">
      <w:pPr>
        <w:pStyle w:val="a3"/>
        <w:jc w:val="both"/>
        <w:rPr>
          <w:rFonts w:ascii="Times New Roman" w:hAnsi="Times New Roman"/>
          <w:sz w:val="28"/>
          <w:szCs w:val="28"/>
        </w:rPr>
      </w:pPr>
      <w:r>
        <w:rPr>
          <w:rFonts w:ascii="Times New Roman" w:hAnsi="Times New Roman"/>
          <w:sz w:val="28"/>
          <w:szCs w:val="28"/>
        </w:rPr>
        <w:t xml:space="preserve">    Аудитором КСК Котельничского муниципального района Галкиной Галиной Борисовной проведена внешняя проверка отчета об исполнении бюджета Юбилейного сельского по</w:t>
      </w:r>
      <w:r w:rsidR="002671D8">
        <w:rPr>
          <w:rFonts w:ascii="Times New Roman" w:hAnsi="Times New Roman"/>
          <w:sz w:val="28"/>
          <w:szCs w:val="28"/>
        </w:rPr>
        <w:t>селения за 2022 год, заключением от 24.04.2023</w:t>
      </w:r>
      <w:r>
        <w:rPr>
          <w:rFonts w:ascii="Times New Roman" w:hAnsi="Times New Roman"/>
          <w:sz w:val="28"/>
          <w:szCs w:val="28"/>
        </w:rPr>
        <w:t xml:space="preserve"> года рекомендовано депутатам </w:t>
      </w:r>
      <w:proofErr w:type="gramStart"/>
      <w:r>
        <w:rPr>
          <w:rFonts w:ascii="Times New Roman" w:hAnsi="Times New Roman"/>
          <w:sz w:val="28"/>
          <w:szCs w:val="28"/>
        </w:rPr>
        <w:t>Юбилейной  сельской</w:t>
      </w:r>
      <w:proofErr w:type="gramEnd"/>
      <w:r>
        <w:rPr>
          <w:rFonts w:ascii="Times New Roman" w:hAnsi="Times New Roman"/>
          <w:sz w:val="28"/>
          <w:szCs w:val="28"/>
        </w:rPr>
        <w:t xml:space="preserve"> Думы утвердить отчет об исполнении бюджета Юбилей</w:t>
      </w:r>
      <w:r w:rsidR="002671D8">
        <w:rPr>
          <w:rFonts w:ascii="Times New Roman" w:hAnsi="Times New Roman"/>
          <w:sz w:val="28"/>
          <w:szCs w:val="28"/>
        </w:rPr>
        <w:t>ного сельского поселения за 2022</w:t>
      </w:r>
      <w:r>
        <w:rPr>
          <w:rFonts w:ascii="Times New Roman" w:hAnsi="Times New Roman"/>
          <w:sz w:val="28"/>
          <w:szCs w:val="28"/>
        </w:rPr>
        <w:t xml:space="preserve"> год.</w:t>
      </w:r>
    </w:p>
    <w:p w:rsidR="0008418B" w:rsidRDefault="0008418B" w:rsidP="0008418B">
      <w:pPr>
        <w:shd w:val="clear" w:color="auto" w:fill="FFFFFF"/>
        <w:spacing w:after="0" w:line="240" w:lineRule="auto"/>
        <w:jc w:val="both"/>
        <w:rPr>
          <w:rFonts w:ascii="Times New Roman" w:eastAsia="Times New Roman" w:hAnsi="Times New Roman"/>
          <w:color w:val="000000"/>
          <w:sz w:val="28"/>
          <w:szCs w:val="28"/>
          <w:lang w:eastAsia="ru-RU"/>
        </w:rPr>
      </w:pPr>
    </w:p>
    <w:p w:rsidR="0008418B" w:rsidRDefault="0008418B" w:rsidP="0008418B">
      <w:pPr>
        <w:shd w:val="clear" w:color="auto" w:fill="FFFFFF"/>
        <w:spacing w:after="240" w:line="240" w:lineRule="auto"/>
        <w:jc w:val="both"/>
        <w:rPr>
          <w:rFonts w:ascii="Times New Roman" w:eastAsia="Times New Roman" w:hAnsi="Times New Roman"/>
          <w:color w:val="000000"/>
          <w:sz w:val="28"/>
          <w:szCs w:val="28"/>
          <w:lang w:eastAsia="ru-RU"/>
        </w:rPr>
      </w:pPr>
      <w:r>
        <w:rPr>
          <w:rFonts w:ascii="Times New Roman" w:hAnsi="Times New Roman"/>
          <w:b/>
          <w:bCs/>
          <w:sz w:val="28"/>
          <w:szCs w:val="28"/>
        </w:rPr>
        <w:t xml:space="preserve">Установление, изменение и отмена местных налогов и сборов поселения </w:t>
      </w:r>
    </w:p>
    <w:p w:rsidR="0008418B" w:rsidRDefault="0008418B" w:rsidP="0008418B">
      <w:pPr>
        <w:spacing w:after="0" w:line="240" w:lineRule="auto"/>
        <w:jc w:val="both"/>
        <w:rPr>
          <w:rFonts w:ascii="Times New Roman" w:hAnsi="Times New Roman"/>
          <w:bCs/>
          <w:sz w:val="28"/>
          <w:szCs w:val="28"/>
        </w:rPr>
      </w:pPr>
      <w:r>
        <w:rPr>
          <w:rFonts w:ascii="Times New Roman" w:hAnsi="Times New Roman"/>
          <w:bCs/>
          <w:sz w:val="28"/>
          <w:szCs w:val="28"/>
        </w:rPr>
        <w:t xml:space="preserve">   Все льготы носят заявительный характер, если имеете право необходимо обратиться в налоговую инспекцию, льгота на имущество, транспортный </w:t>
      </w:r>
      <w:r>
        <w:rPr>
          <w:rFonts w:ascii="Times New Roman" w:hAnsi="Times New Roman"/>
          <w:bCs/>
          <w:sz w:val="28"/>
          <w:szCs w:val="28"/>
        </w:rPr>
        <w:lastRenderedPageBreak/>
        <w:t xml:space="preserve">налог. Льготы по возрасту, а не в связи с выходом на пенсию закреплены федеральным законом.  </w:t>
      </w:r>
    </w:p>
    <w:p w:rsidR="0008418B" w:rsidRDefault="0008418B" w:rsidP="0008418B">
      <w:pPr>
        <w:spacing w:after="0" w:line="240" w:lineRule="auto"/>
        <w:jc w:val="both"/>
        <w:rPr>
          <w:rFonts w:ascii="Times New Roman" w:hAnsi="Times New Roman"/>
          <w:bCs/>
          <w:sz w:val="28"/>
          <w:szCs w:val="28"/>
        </w:rPr>
      </w:pPr>
    </w:p>
    <w:p w:rsidR="0008418B" w:rsidRDefault="0008418B" w:rsidP="0008418B">
      <w:pPr>
        <w:spacing w:after="0" w:line="240" w:lineRule="auto"/>
        <w:jc w:val="both"/>
        <w:rPr>
          <w:rFonts w:ascii="Times New Roman" w:hAnsi="Times New Roman"/>
          <w:bCs/>
          <w:sz w:val="28"/>
          <w:szCs w:val="28"/>
        </w:rPr>
      </w:pPr>
    </w:p>
    <w:p w:rsidR="0008418B" w:rsidRDefault="0008418B" w:rsidP="0008418B">
      <w:pPr>
        <w:rPr>
          <w:rFonts w:ascii="Times New Roman" w:hAnsi="Times New Roman"/>
          <w:b/>
          <w:bCs/>
          <w:sz w:val="28"/>
          <w:szCs w:val="28"/>
        </w:rPr>
      </w:pPr>
      <w:r>
        <w:rPr>
          <w:rFonts w:ascii="Times New Roman" w:hAnsi="Times New Roman"/>
          <w:b/>
          <w:bCs/>
          <w:sz w:val="28"/>
          <w:szCs w:val="28"/>
        </w:rPr>
        <w:t xml:space="preserve">Владение, пользование и распоряжение имуществом, находящимся в муниципальной собственности. </w:t>
      </w:r>
    </w:p>
    <w:p w:rsidR="0008418B" w:rsidRDefault="0044059A" w:rsidP="0008418B">
      <w:pPr>
        <w:spacing w:line="240" w:lineRule="auto"/>
        <w:rPr>
          <w:rFonts w:ascii="Times New Roman" w:hAnsi="Times New Roman"/>
          <w:bCs/>
          <w:sz w:val="28"/>
          <w:szCs w:val="28"/>
        </w:rPr>
      </w:pPr>
      <w:r>
        <w:rPr>
          <w:rFonts w:ascii="Times New Roman" w:hAnsi="Times New Roman"/>
          <w:b/>
          <w:bCs/>
          <w:sz w:val="28"/>
          <w:szCs w:val="28"/>
        </w:rPr>
        <w:t>На 01.01.2022</w:t>
      </w:r>
      <w:r w:rsidR="0008418B">
        <w:rPr>
          <w:rFonts w:ascii="Times New Roman" w:hAnsi="Times New Roman"/>
          <w:b/>
          <w:bCs/>
          <w:sz w:val="28"/>
          <w:szCs w:val="28"/>
        </w:rPr>
        <w:t xml:space="preserve"> года </w:t>
      </w:r>
      <w:r w:rsidR="0008418B">
        <w:rPr>
          <w:rFonts w:ascii="Times New Roman" w:hAnsi="Times New Roman"/>
          <w:bCs/>
          <w:sz w:val="28"/>
          <w:szCs w:val="28"/>
        </w:rPr>
        <w:t>в собственности муниципального образования Юбилейное сельское поселение находятся объекты недвижимости:</w:t>
      </w:r>
    </w:p>
    <w:p w:rsidR="0008418B" w:rsidRDefault="0008418B" w:rsidP="0008418B">
      <w:pPr>
        <w:spacing w:after="0" w:line="240" w:lineRule="auto"/>
        <w:jc w:val="both"/>
        <w:rPr>
          <w:rFonts w:ascii="Times New Roman" w:hAnsi="Times New Roman"/>
          <w:bCs/>
          <w:sz w:val="28"/>
          <w:szCs w:val="28"/>
        </w:rPr>
      </w:pPr>
      <w:r>
        <w:rPr>
          <w:rFonts w:ascii="Times New Roman" w:hAnsi="Times New Roman"/>
          <w:bCs/>
          <w:sz w:val="28"/>
          <w:szCs w:val="28"/>
        </w:rPr>
        <w:t xml:space="preserve">2 административных здания (1 в дер. </w:t>
      </w:r>
      <w:proofErr w:type="spellStart"/>
      <w:r>
        <w:rPr>
          <w:rFonts w:ascii="Times New Roman" w:hAnsi="Times New Roman"/>
          <w:bCs/>
          <w:sz w:val="28"/>
          <w:szCs w:val="28"/>
        </w:rPr>
        <w:t>Шалеевщина</w:t>
      </w:r>
      <w:proofErr w:type="spellEnd"/>
      <w:r>
        <w:rPr>
          <w:rFonts w:ascii="Times New Roman" w:hAnsi="Times New Roman"/>
          <w:bCs/>
          <w:sz w:val="28"/>
          <w:szCs w:val="28"/>
        </w:rPr>
        <w:t xml:space="preserve"> (в деревянном исполнении</w:t>
      </w:r>
      <w:proofErr w:type="gramStart"/>
      <w:r>
        <w:rPr>
          <w:rFonts w:ascii="Times New Roman" w:hAnsi="Times New Roman"/>
          <w:bCs/>
          <w:sz w:val="28"/>
          <w:szCs w:val="28"/>
        </w:rPr>
        <w:t>),  1</w:t>
      </w:r>
      <w:proofErr w:type="gramEnd"/>
      <w:r>
        <w:rPr>
          <w:rFonts w:ascii="Times New Roman" w:hAnsi="Times New Roman"/>
          <w:bCs/>
          <w:sz w:val="28"/>
          <w:szCs w:val="28"/>
        </w:rPr>
        <w:t xml:space="preserve"> здание в пос. </w:t>
      </w:r>
      <w:proofErr w:type="spellStart"/>
      <w:r>
        <w:rPr>
          <w:rFonts w:ascii="Times New Roman" w:hAnsi="Times New Roman"/>
          <w:bCs/>
          <w:sz w:val="28"/>
          <w:szCs w:val="28"/>
        </w:rPr>
        <w:t>Юбиленный</w:t>
      </w:r>
      <w:proofErr w:type="spellEnd"/>
      <w:r>
        <w:rPr>
          <w:rFonts w:ascii="Times New Roman" w:hAnsi="Times New Roman"/>
          <w:bCs/>
          <w:sz w:val="28"/>
          <w:szCs w:val="28"/>
        </w:rPr>
        <w:t xml:space="preserve"> (кирпичное)</w:t>
      </w:r>
    </w:p>
    <w:p w:rsidR="0008418B" w:rsidRDefault="0008418B" w:rsidP="0008418B">
      <w:pPr>
        <w:spacing w:after="0" w:line="240" w:lineRule="auto"/>
        <w:jc w:val="both"/>
        <w:rPr>
          <w:rFonts w:ascii="Times New Roman" w:hAnsi="Times New Roman"/>
          <w:bCs/>
          <w:sz w:val="28"/>
          <w:szCs w:val="28"/>
        </w:rPr>
      </w:pPr>
      <w:r>
        <w:rPr>
          <w:rFonts w:ascii="Times New Roman" w:hAnsi="Times New Roman"/>
          <w:bCs/>
          <w:sz w:val="28"/>
          <w:szCs w:val="28"/>
        </w:rPr>
        <w:tab/>
        <w:t xml:space="preserve">-3 деревянных жилых дома в д. </w:t>
      </w:r>
      <w:proofErr w:type="spellStart"/>
      <w:r>
        <w:rPr>
          <w:rFonts w:ascii="Times New Roman" w:hAnsi="Times New Roman"/>
          <w:bCs/>
          <w:sz w:val="28"/>
          <w:szCs w:val="28"/>
        </w:rPr>
        <w:t>Шалеевщина</w:t>
      </w:r>
      <w:proofErr w:type="spellEnd"/>
      <w:r>
        <w:rPr>
          <w:rFonts w:ascii="Times New Roman" w:hAnsi="Times New Roman"/>
          <w:bCs/>
          <w:sz w:val="28"/>
          <w:szCs w:val="28"/>
        </w:rPr>
        <w:t>,</w:t>
      </w:r>
    </w:p>
    <w:p w:rsidR="0008418B" w:rsidRDefault="0008418B" w:rsidP="0008418B">
      <w:pPr>
        <w:spacing w:after="0" w:line="240" w:lineRule="auto"/>
        <w:jc w:val="both"/>
        <w:rPr>
          <w:rFonts w:ascii="Times New Roman" w:hAnsi="Times New Roman"/>
          <w:bCs/>
          <w:sz w:val="28"/>
          <w:szCs w:val="28"/>
        </w:rPr>
      </w:pPr>
      <w:r>
        <w:rPr>
          <w:rFonts w:ascii="Times New Roman" w:hAnsi="Times New Roman"/>
          <w:bCs/>
          <w:sz w:val="28"/>
          <w:szCs w:val="28"/>
        </w:rPr>
        <w:tab/>
        <w:t>-здание Дворца культуры (передан в оперативное управление МКУК «ЮДК»)</w:t>
      </w:r>
    </w:p>
    <w:p w:rsidR="0008418B" w:rsidRDefault="0008418B" w:rsidP="0008418B">
      <w:pPr>
        <w:spacing w:after="0" w:line="240" w:lineRule="auto"/>
        <w:jc w:val="both"/>
        <w:rPr>
          <w:rFonts w:ascii="Times New Roman" w:hAnsi="Times New Roman"/>
          <w:bCs/>
          <w:sz w:val="28"/>
          <w:szCs w:val="28"/>
        </w:rPr>
      </w:pPr>
      <w:r>
        <w:rPr>
          <w:rFonts w:ascii="Times New Roman" w:hAnsi="Times New Roman"/>
          <w:bCs/>
          <w:sz w:val="28"/>
          <w:szCs w:val="28"/>
        </w:rPr>
        <w:tab/>
        <w:t xml:space="preserve">-здание школы в </w:t>
      </w:r>
      <w:proofErr w:type="spellStart"/>
      <w:r>
        <w:rPr>
          <w:rFonts w:ascii="Times New Roman" w:hAnsi="Times New Roman"/>
          <w:bCs/>
          <w:sz w:val="28"/>
          <w:szCs w:val="28"/>
        </w:rPr>
        <w:t>дер.Шалеевщина</w:t>
      </w:r>
      <w:proofErr w:type="spellEnd"/>
    </w:p>
    <w:p w:rsidR="0008418B" w:rsidRDefault="0008418B" w:rsidP="0008418B">
      <w:pPr>
        <w:spacing w:after="0" w:line="240" w:lineRule="auto"/>
        <w:jc w:val="both"/>
        <w:rPr>
          <w:rFonts w:ascii="Times New Roman" w:hAnsi="Times New Roman"/>
          <w:bCs/>
          <w:sz w:val="28"/>
          <w:szCs w:val="28"/>
        </w:rPr>
      </w:pPr>
      <w:r>
        <w:rPr>
          <w:rFonts w:ascii="Times New Roman" w:hAnsi="Times New Roman"/>
          <w:bCs/>
          <w:sz w:val="28"/>
          <w:szCs w:val="28"/>
        </w:rPr>
        <w:t xml:space="preserve">          - здание бани </w:t>
      </w:r>
      <w:proofErr w:type="spellStart"/>
      <w:r>
        <w:rPr>
          <w:rFonts w:ascii="Times New Roman" w:hAnsi="Times New Roman"/>
          <w:bCs/>
          <w:sz w:val="28"/>
          <w:szCs w:val="28"/>
        </w:rPr>
        <w:t>п.Юбилейный</w:t>
      </w:r>
      <w:proofErr w:type="spellEnd"/>
      <w:r>
        <w:rPr>
          <w:rFonts w:ascii="Times New Roman" w:hAnsi="Times New Roman"/>
          <w:bCs/>
          <w:sz w:val="28"/>
          <w:szCs w:val="28"/>
        </w:rPr>
        <w:t xml:space="preserve"> (передана в концессию)</w:t>
      </w:r>
    </w:p>
    <w:p w:rsidR="0008418B" w:rsidRDefault="0008418B" w:rsidP="0008418B">
      <w:pPr>
        <w:spacing w:after="0" w:line="240" w:lineRule="auto"/>
        <w:jc w:val="both"/>
        <w:rPr>
          <w:rFonts w:ascii="Times New Roman" w:hAnsi="Times New Roman"/>
          <w:bCs/>
          <w:sz w:val="28"/>
          <w:szCs w:val="28"/>
        </w:rPr>
      </w:pPr>
      <w:r>
        <w:rPr>
          <w:rFonts w:ascii="Times New Roman" w:hAnsi="Times New Roman"/>
          <w:bCs/>
          <w:sz w:val="28"/>
          <w:szCs w:val="28"/>
        </w:rPr>
        <w:tab/>
        <w:t>- общая протяженность автомобильных дорог общего пользования в границах поселения составляет – 12 км. 444 метров (без учета дворовых территорий)</w:t>
      </w:r>
    </w:p>
    <w:p w:rsidR="0008418B" w:rsidRDefault="0008418B" w:rsidP="0008418B">
      <w:pPr>
        <w:spacing w:after="0" w:line="240" w:lineRule="auto"/>
        <w:jc w:val="both"/>
        <w:rPr>
          <w:rFonts w:ascii="Times New Roman" w:hAnsi="Times New Roman"/>
          <w:bCs/>
          <w:sz w:val="28"/>
          <w:szCs w:val="28"/>
        </w:rPr>
      </w:pPr>
      <w:r>
        <w:rPr>
          <w:rFonts w:ascii="Times New Roman" w:hAnsi="Times New Roman"/>
          <w:bCs/>
          <w:sz w:val="28"/>
          <w:szCs w:val="28"/>
        </w:rPr>
        <w:t xml:space="preserve">  Арендовали муниципальн</w:t>
      </w:r>
      <w:r w:rsidR="0044059A">
        <w:rPr>
          <w:rFonts w:ascii="Times New Roman" w:hAnsi="Times New Roman"/>
          <w:bCs/>
          <w:sz w:val="28"/>
          <w:szCs w:val="28"/>
        </w:rPr>
        <w:t>ое имущество в 2022</w:t>
      </w:r>
      <w:r>
        <w:rPr>
          <w:rFonts w:ascii="Times New Roman" w:hAnsi="Times New Roman"/>
          <w:bCs/>
          <w:sz w:val="28"/>
          <w:szCs w:val="28"/>
        </w:rPr>
        <w:t xml:space="preserve"> году 4 арендатора (ИП Шишкина, ИП Полозов А.Г.</w:t>
      </w:r>
      <w:proofErr w:type="gramStart"/>
      <w:r>
        <w:rPr>
          <w:rFonts w:ascii="Times New Roman" w:hAnsi="Times New Roman"/>
          <w:bCs/>
          <w:sz w:val="28"/>
          <w:szCs w:val="28"/>
        </w:rPr>
        <w:t>,  МТС</w:t>
      </w:r>
      <w:proofErr w:type="gramEnd"/>
      <w:r>
        <w:rPr>
          <w:rFonts w:ascii="Times New Roman" w:hAnsi="Times New Roman"/>
          <w:bCs/>
          <w:sz w:val="28"/>
          <w:szCs w:val="28"/>
        </w:rPr>
        <w:t>, ООО «Коммунальное Предприятие»)</w:t>
      </w:r>
    </w:p>
    <w:p w:rsidR="0008418B" w:rsidRDefault="0008418B" w:rsidP="0008418B">
      <w:pPr>
        <w:spacing w:after="0" w:line="240" w:lineRule="auto"/>
        <w:rPr>
          <w:rFonts w:ascii="Times New Roman" w:hAnsi="Times New Roman"/>
          <w:bCs/>
          <w:sz w:val="28"/>
          <w:szCs w:val="28"/>
        </w:rPr>
      </w:pPr>
      <w:r>
        <w:rPr>
          <w:rFonts w:ascii="Times New Roman" w:hAnsi="Times New Roman"/>
          <w:bCs/>
          <w:sz w:val="28"/>
          <w:szCs w:val="28"/>
        </w:rPr>
        <w:t xml:space="preserve">  Безвозмездно </w:t>
      </w:r>
      <w:proofErr w:type="gramStart"/>
      <w:r>
        <w:rPr>
          <w:rFonts w:ascii="Times New Roman" w:hAnsi="Times New Roman"/>
          <w:bCs/>
          <w:sz w:val="28"/>
          <w:szCs w:val="28"/>
        </w:rPr>
        <w:t>пользуются  муниципальными</w:t>
      </w:r>
      <w:proofErr w:type="gramEnd"/>
      <w:r>
        <w:rPr>
          <w:rFonts w:ascii="Times New Roman" w:hAnsi="Times New Roman"/>
          <w:bCs/>
          <w:sz w:val="28"/>
          <w:szCs w:val="28"/>
        </w:rPr>
        <w:t xml:space="preserve"> помещениями – Почта России, ФАП- в </w:t>
      </w:r>
      <w:proofErr w:type="spellStart"/>
      <w:r>
        <w:rPr>
          <w:rFonts w:ascii="Times New Roman" w:hAnsi="Times New Roman"/>
          <w:bCs/>
          <w:sz w:val="28"/>
          <w:szCs w:val="28"/>
        </w:rPr>
        <w:t>дер.Шалеевщина</w:t>
      </w:r>
      <w:proofErr w:type="spellEnd"/>
      <w:r>
        <w:rPr>
          <w:rFonts w:ascii="Times New Roman" w:hAnsi="Times New Roman"/>
          <w:bCs/>
          <w:sz w:val="28"/>
          <w:szCs w:val="28"/>
        </w:rPr>
        <w:t>.</w:t>
      </w:r>
    </w:p>
    <w:p w:rsidR="0008418B" w:rsidRDefault="0008418B" w:rsidP="0008418B">
      <w:pPr>
        <w:spacing w:after="0" w:line="240" w:lineRule="auto"/>
        <w:rPr>
          <w:rFonts w:ascii="Times New Roman" w:hAnsi="Times New Roman"/>
          <w:bCs/>
          <w:sz w:val="28"/>
          <w:szCs w:val="28"/>
        </w:rPr>
      </w:pPr>
      <w:r>
        <w:rPr>
          <w:rFonts w:ascii="Times New Roman" w:hAnsi="Times New Roman"/>
          <w:bCs/>
          <w:sz w:val="28"/>
          <w:szCs w:val="28"/>
        </w:rPr>
        <w:t xml:space="preserve"> </w:t>
      </w:r>
    </w:p>
    <w:p w:rsidR="0008418B" w:rsidRDefault="0008418B" w:rsidP="0008418B">
      <w:pPr>
        <w:spacing w:after="0" w:line="240" w:lineRule="auto"/>
        <w:rPr>
          <w:rFonts w:ascii="Times New Roman" w:hAnsi="Times New Roman"/>
          <w:bCs/>
          <w:sz w:val="28"/>
          <w:szCs w:val="28"/>
        </w:rPr>
      </w:pPr>
    </w:p>
    <w:p w:rsidR="0008418B" w:rsidRDefault="0008418B" w:rsidP="0008418B">
      <w:pPr>
        <w:spacing w:line="240" w:lineRule="auto"/>
        <w:rPr>
          <w:rFonts w:ascii="Times New Roman" w:hAnsi="Times New Roman"/>
          <w:b/>
          <w:bCs/>
          <w:sz w:val="28"/>
          <w:szCs w:val="28"/>
          <w:lang w:eastAsia="ar-SA"/>
        </w:rPr>
      </w:pPr>
      <w:r>
        <w:rPr>
          <w:rFonts w:ascii="Times New Roman" w:hAnsi="Times New Roman"/>
          <w:b/>
          <w:bCs/>
          <w:sz w:val="28"/>
          <w:szCs w:val="28"/>
          <w:lang w:eastAsia="ar-SA"/>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осуществление  </w:t>
      </w:r>
    </w:p>
    <w:p w:rsidR="0008418B" w:rsidRDefault="0008418B" w:rsidP="00D929DF">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Расчисткой всех дорог в пос. Юбилейный, д. </w:t>
      </w:r>
      <w:proofErr w:type="spellStart"/>
      <w:r>
        <w:rPr>
          <w:rFonts w:ascii="Times New Roman" w:hAnsi="Times New Roman"/>
          <w:sz w:val="28"/>
          <w:szCs w:val="28"/>
          <w:lang w:eastAsia="ar-SA"/>
        </w:rPr>
        <w:t>Михалицины</w:t>
      </w:r>
      <w:proofErr w:type="spellEnd"/>
      <w:r>
        <w:rPr>
          <w:rFonts w:ascii="Times New Roman" w:hAnsi="Times New Roman"/>
          <w:sz w:val="28"/>
          <w:szCs w:val="28"/>
          <w:lang w:eastAsia="ar-SA"/>
        </w:rPr>
        <w:t xml:space="preserve">, д. </w:t>
      </w:r>
      <w:proofErr w:type="gramStart"/>
      <w:r>
        <w:rPr>
          <w:rFonts w:ascii="Times New Roman" w:hAnsi="Times New Roman"/>
          <w:sz w:val="28"/>
          <w:szCs w:val="28"/>
          <w:lang w:eastAsia="ar-SA"/>
        </w:rPr>
        <w:t>Хмелевая ,</w:t>
      </w:r>
      <w:proofErr w:type="gramEnd"/>
      <w:r>
        <w:rPr>
          <w:rFonts w:ascii="Times New Roman" w:hAnsi="Times New Roman"/>
          <w:sz w:val="28"/>
          <w:szCs w:val="28"/>
          <w:lang w:eastAsia="ar-SA"/>
        </w:rPr>
        <w:t xml:space="preserve"> от снега в зимний период, занималась ООО Агрофирма «Колхоз «Путь Ленина» по заключенному договору.</w:t>
      </w:r>
    </w:p>
    <w:p w:rsidR="0008418B" w:rsidRDefault="0008418B" w:rsidP="00D929DF">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В д. </w:t>
      </w:r>
      <w:proofErr w:type="spellStart"/>
      <w:proofErr w:type="gramStart"/>
      <w:r>
        <w:rPr>
          <w:rFonts w:ascii="Times New Roman" w:hAnsi="Times New Roman"/>
          <w:sz w:val="28"/>
          <w:szCs w:val="28"/>
          <w:lang w:eastAsia="ar-SA"/>
        </w:rPr>
        <w:t>Шалеевщина</w:t>
      </w:r>
      <w:proofErr w:type="spellEnd"/>
      <w:r>
        <w:rPr>
          <w:rFonts w:ascii="Times New Roman" w:hAnsi="Times New Roman"/>
          <w:sz w:val="28"/>
          <w:szCs w:val="28"/>
          <w:lang w:eastAsia="ar-SA"/>
        </w:rPr>
        <w:t xml:space="preserve">  с</w:t>
      </w:r>
      <w:proofErr w:type="gramEnd"/>
      <w:r>
        <w:rPr>
          <w:rFonts w:ascii="Times New Roman" w:hAnsi="Times New Roman"/>
          <w:sz w:val="28"/>
          <w:szCs w:val="28"/>
          <w:lang w:eastAsia="ar-SA"/>
        </w:rPr>
        <w:t xml:space="preserve"> ООО «Исток» заключен договор на расчистку дорог от снега, который полностью выполнен, задолженности нет.</w:t>
      </w:r>
    </w:p>
    <w:p w:rsidR="0008418B" w:rsidRDefault="0008418B" w:rsidP="00D929DF">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Средств дорожного фонда хватает лишь на разгребание снега в зимний период, на остальные работы в бюджете средств нет.</w:t>
      </w:r>
    </w:p>
    <w:p w:rsidR="00CC31C0" w:rsidRDefault="00CC31C0" w:rsidP="00D929DF">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За счет средств областного бюджета выполнены работы по обустройству пешеходного перехода автомобильной дороги по </w:t>
      </w:r>
      <w:proofErr w:type="spellStart"/>
      <w:r>
        <w:rPr>
          <w:rFonts w:ascii="Times New Roman" w:hAnsi="Times New Roman"/>
          <w:sz w:val="28"/>
          <w:szCs w:val="28"/>
          <w:lang w:eastAsia="ar-SA"/>
        </w:rPr>
        <w:t>ул.Хитрина</w:t>
      </w:r>
      <w:proofErr w:type="spellEnd"/>
      <w:r>
        <w:rPr>
          <w:rFonts w:ascii="Times New Roman" w:hAnsi="Times New Roman"/>
          <w:sz w:val="28"/>
          <w:szCs w:val="28"/>
          <w:lang w:eastAsia="ar-SA"/>
        </w:rPr>
        <w:t xml:space="preserve"> вблизи МКОУ СОШ п. Юбилейный к 1 сентября 2022 года на общую сумму 1 271 116, 04 рублей.</w:t>
      </w:r>
    </w:p>
    <w:p w:rsidR="0008418B" w:rsidRDefault="0008418B" w:rsidP="00D929DF">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p>
    <w:p w:rsidR="002671D8" w:rsidRDefault="002671D8" w:rsidP="00D929DF">
      <w:pPr>
        <w:spacing w:after="0" w:line="240" w:lineRule="auto"/>
        <w:jc w:val="both"/>
        <w:rPr>
          <w:rFonts w:ascii="Times New Roman" w:hAnsi="Times New Roman"/>
          <w:sz w:val="28"/>
          <w:szCs w:val="28"/>
          <w:lang w:eastAsia="ar-SA"/>
        </w:rPr>
      </w:pPr>
    </w:p>
    <w:p w:rsidR="002671D8" w:rsidRDefault="002671D8" w:rsidP="00D929DF">
      <w:pPr>
        <w:spacing w:after="0" w:line="240" w:lineRule="auto"/>
        <w:jc w:val="both"/>
        <w:rPr>
          <w:rFonts w:ascii="Times New Roman" w:hAnsi="Times New Roman"/>
          <w:sz w:val="28"/>
          <w:szCs w:val="28"/>
          <w:lang w:eastAsia="ar-SA"/>
        </w:rPr>
      </w:pPr>
    </w:p>
    <w:p w:rsidR="0008418B" w:rsidRDefault="0008418B" w:rsidP="0008418B">
      <w:pPr>
        <w:spacing w:after="0" w:line="240" w:lineRule="auto"/>
        <w:rPr>
          <w:rFonts w:ascii="Times New Roman" w:hAnsi="Times New Roman"/>
          <w:sz w:val="24"/>
          <w:szCs w:val="24"/>
          <w:lang w:eastAsia="ar-SA"/>
        </w:rPr>
      </w:pPr>
    </w:p>
    <w:p w:rsidR="0008418B" w:rsidRDefault="0008418B" w:rsidP="0008418B">
      <w:pPr>
        <w:spacing w:after="0" w:line="240" w:lineRule="auto"/>
        <w:rPr>
          <w:rFonts w:ascii="Times New Roman" w:hAnsi="Times New Roman"/>
          <w:b/>
          <w:bCs/>
          <w:sz w:val="28"/>
          <w:szCs w:val="28"/>
        </w:rPr>
      </w:pPr>
      <w:r>
        <w:rPr>
          <w:rFonts w:ascii="Times New Roman" w:hAnsi="Times New Roman"/>
          <w:b/>
          <w:bCs/>
          <w:sz w:val="28"/>
          <w:szCs w:val="28"/>
        </w:rPr>
        <w:lastRenderedPageBreak/>
        <w:t>Обеспечение первичных мер пожарной безопасности в границах населенных пунктов поселения</w:t>
      </w:r>
    </w:p>
    <w:p w:rsidR="0008418B" w:rsidRDefault="0008418B" w:rsidP="0008418B">
      <w:pPr>
        <w:spacing w:after="0" w:line="240" w:lineRule="auto"/>
        <w:rPr>
          <w:rFonts w:ascii="Times New Roman" w:hAnsi="Times New Roman"/>
          <w:bCs/>
          <w:sz w:val="28"/>
          <w:szCs w:val="28"/>
        </w:rPr>
      </w:pPr>
    </w:p>
    <w:p w:rsidR="0008418B" w:rsidRDefault="0008418B" w:rsidP="0008418B">
      <w:pPr>
        <w:spacing w:after="0" w:line="240" w:lineRule="auto"/>
        <w:jc w:val="both"/>
        <w:rPr>
          <w:rFonts w:ascii="Times New Roman" w:hAnsi="Times New Roman"/>
          <w:bCs/>
          <w:sz w:val="28"/>
          <w:szCs w:val="28"/>
        </w:rPr>
      </w:pPr>
      <w:r>
        <w:rPr>
          <w:rFonts w:ascii="Times New Roman" w:hAnsi="Times New Roman"/>
          <w:bCs/>
          <w:sz w:val="28"/>
          <w:szCs w:val="28"/>
        </w:rPr>
        <w:t xml:space="preserve">    Главная задача по исполнению данного полномочия проведение профилактической работы и обеспечение забора воды для тушения пожаров. </w:t>
      </w:r>
    </w:p>
    <w:p w:rsidR="0008418B" w:rsidRDefault="0008418B" w:rsidP="0008418B">
      <w:pPr>
        <w:spacing w:after="0" w:line="240" w:lineRule="auto"/>
        <w:jc w:val="both"/>
        <w:rPr>
          <w:rFonts w:ascii="Times New Roman" w:hAnsi="Times New Roman"/>
          <w:bCs/>
          <w:sz w:val="28"/>
          <w:szCs w:val="28"/>
        </w:rPr>
      </w:pPr>
      <w:r>
        <w:rPr>
          <w:rFonts w:ascii="Times New Roman" w:hAnsi="Times New Roman"/>
          <w:bCs/>
          <w:sz w:val="28"/>
          <w:szCs w:val="28"/>
        </w:rPr>
        <w:t xml:space="preserve">  Ежегодно проводится </w:t>
      </w:r>
      <w:proofErr w:type="gramStart"/>
      <w:r>
        <w:rPr>
          <w:rFonts w:ascii="Times New Roman" w:hAnsi="Times New Roman"/>
          <w:bCs/>
          <w:sz w:val="28"/>
          <w:szCs w:val="28"/>
        </w:rPr>
        <w:t>большая  разъяснительная</w:t>
      </w:r>
      <w:proofErr w:type="gramEnd"/>
      <w:r>
        <w:rPr>
          <w:rFonts w:ascii="Times New Roman" w:hAnsi="Times New Roman"/>
          <w:bCs/>
          <w:sz w:val="28"/>
          <w:szCs w:val="28"/>
        </w:rPr>
        <w:t xml:space="preserve"> работа  среди граждан на собраниях, а также путем вывешивания памяток  и предупреждений. </w:t>
      </w:r>
    </w:p>
    <w:p w:rsidR="0008418B" w:rsidRDefault="0008418B" w:rsidP="0008418B">
      <w:pPr>
        <w:spacing w:after="0" w:line="240" w:lineRule="auto"/>
        <w:jc w:val="both"/>
        <w:rPr>
          <w:rFonts w:ascii="Times New Roman" w:hAnsi="Times New Roman"/>
          <w:bCs/>
          <w:sz w:val="28"/>
          <w:szCs w:val="28"/>
        </w:rPr>
      </w:pPr>
      <w:r>
        <w:rPr>
          <w:rFonts w:ascii="Times New Roman" w:hAnsi="Times New Roman"/>
          <w:bCs/>
          <w:sz w:val="28"/>
          <w:szCs w:val="28"/>
        </w:rPr>
        <w:t xml:space="preserve">  Наиболее пожароопасный период это весна конец апреля и начало мая, до </w:t>
      </w:r>
      <w:proofErr w:type="gramStart"/>
      <w:r>
        <w:rPr>
          <w:rFonts w:ascii="Times New Roman" w:hAnsi="Times New Roman"/>
          <w:bCs/>
          <w:sz w:val="28"/>
          <w:szCs w:val="28"/>
        </w:rPr>
        <w:t>прорастания  зеленый</w:t>
      </w:r>
      <w:proofErr w:type="gramEnd"/>
      <w:r>
        <w:rPr>
          <w:rFonts w:ascii="Times New Roman" w:hAnsi="Times New Roman"/>
          <w:bCs/>
          <w:sz w:val="28"/>
          <w:szCs w:val="28"/>
        </w:rPr>
        <w:t xml:space="preserve"> травы.</w:t>
      </w:r>
      <w:r>
        <w:rPr>
          <w:rFonts w:ascii="Times New Roman" w:hAnsi="Times New Roman"/>
          <w:bCs/>
          <w:sz w:val="28"/>
          <w:szCs w:val="28"/>
        </w:rPr>
        <w:tab/>
      </w:r>
      <w:proofErr w:type="gramStart"/>
      <w:r>
        <w:rPr>
          <w:rFonts w:ascii="Times New Roman" w:hAnsi="Times New Roman"/>
          <w:bCs/>
          <w:sz w:val="28"/>
          <w:szCs w:val="28"/>
        </w:rPr>
        <w:t>Проведение  уборки</w:t>
      </w:r>
      <w:proofErr w:type="gramEnd"/>
      <w:r>
        <w:rPr>
          <w:rFonts w:ascii="Times New Roman" w:hAnsi="Times New Roman"/>
          <w:bCs/>
          <w:sz w:val="28"/>
          <w:szCs w:val="28"/>
        </w:rPr>
        <w:t xml:space="preserve"> центра посёлка Юбилейный, д. </w:t>
      </w:r>
      <w:proofErr w:type="spellStart"/>
      <w:r>
        <w:rPr>
          <w:rFonts w:ascii="Times New Roman" w:hAnsi="Times New Roman"/>
          <w:bCs/>
          <w:sz w:val="28"/>
          <w:szCs w:val="28"/>
        </w:rPr>
        <w:t>Шалеевщина</w:t>
      </w:r>
      <w:proofErr w:type="spellEnd"/>
      <w:r>
        <w:rPr>
          <w:rFonts w:ascii="Times New Roman" w:hAnsi="Times New Roman"/>
          <w:bCs/>
          <w:sz w:val="28"/>
          <w:szCs w:val="28"/>
        </w:rPr>
        <w:t xml:space="preserve"> и бесхозных территорий от сухой ветоши - это также является профилактикой пожаров. Но прилагая минимальные </w:t>
      </w:r>
      <w:proofErr w:type="gramStart"/>
      <w:r>
        <w:rPr>
          <w:rFonts w:ascii="Times New Roman" w:hAnsi="Times New Roman"/>
          <w:bCs/>
          <w:sz w:val="28"/>
          <w:szCs w:val="28"/>
        </w:rPr>
        <w:t>усилия,  каждый</w:t>
      </w:r>
      <w:proofErr w:type="gramEnd"/>
      <w:r>
        <w:rPr>
          <w:rFonts w:ascii="Times New Roman" w:hAnsi="Times New Roman"/>
          <w:bCs/>
          <w:sz w:val="28"/>
          <w:szCs w:val="28"/>
        </w:rPr>
        <w:t xml:space="preserve"> сам может обезопасить свой дом от пожаров, убрав своевременно прилегающую территорию, в остальное время только бдительность во всем. </w:t>
      </w:r>
    </w:p>
    <w:p w:rsidR="0008418B" w:rsidRDefault="0008418B" w:rsidP="0008418B">
      <w:pPr>
        <w:spacing w:after="0" w:line="240" w:lineRule="auto"/>
        <w:jc w:val="both"/>
        <w:rPr>
          <w:rFonts w:ascii="Times New Roman" w:hAnsi="Times New Roman"/>
          <w:bCs/>
          <w:sz w:val="28"/>
          <w:szCs w:val="28"/>
        </w:rPr>
      </w:pPr>
      <w:r>
        <w:rPr>
          <w:rFonts w:ascii="Times New Roman" w:hAnsi="Times New Roman"/>
          <w:bCs/>
          <w:sz w:val="28"/>
          <w:szCs w:val="28"/>
        </w:rPr>
        <w:t xml:space="preserve">  С осени 2013 года пос. Юбилейный отнесён к населённому пункту, подверженному угрозе лесного пожара, так как с восточной стороны границы застройки хозяйственных строений, гаражей вплотную примыкают к лесным насаждениям (хвойный лес). </w:t>
      </w:r>
    </w:p>
    <w:p w:rsidR="0008418B" w:rsidRDefault="0008418B" w:rsidP="0008418B">
      <w:pPr>
        <w:spacing w:after="0" w:line="240" w:lineRule="auto"/>
        <w:jc w:val="both"/>
        <w:rPr>
          <w:rFonts w:ascii="Times New Roman" w:hAnsi="Times New Roman"/>
          <w:bCs/>
          <w:sz w:val="28"/>
          <w:szCs w:val="28"/>
        </w:rPr>
      </w:pPr>
      <w:r>
        <w:rPr>
          <w:rFonts w:ascii="Times New Roman" w:hAnsi="Times New Roman"/>
          <w:bCs/>
          <w:sz w:val="28"/>
          <w:szCs w:val="28"/>
        </w:rPr>
        <w:t xml:space="preserve">     Все должны понимать, какая ответственность лежит перед каждым, который имеет яму, двор, гараж рядом с лесом или в лесу. Но почему то не все выполняют те требования на сегодняшний день, которые стоят перед </w:t>
      </w:r>
      <w:proofErr w:type="gramStart"/>
      <w:r>
        <w:rPr>
          <w:rFonts w:ascii="Times New Roman" w:hAnsi="Times New Roman"/>
          <w:bCs/>
          <w:sz w:val="28"/>
          <w:szCs w:val="28"/>
        </w:rPr>
        <w:t>нами:  обезопасить</w:t>
      </w:r>
      <w:proofErr w:type="gramEnd"/>
      <w:r>
        <w:rPr>
          <w:rFonts w:ascii="Times New Roman" w:hAnsi="Times New Roman"/>
          <w:bCs/>
          <w:sz w:val="28"/>
          <w:szCs w:val="28"/>
        </w:rPr>
        <w:t xml:space="preserve"> населённый пункт от пожара. А для этого нужно – прибрать территорию вокруг вашего имущества в пожароопасный период. </w:t>
      </w:r>
    </w:p>
    <w:p w:rsidR="0008418B" w:rsidRDefault="0008418B" w:rsidP="0008418B">
      <w:pPr>
        <w:spacing w:after="0" w:line="240" w:lineRule="auto"/>
        <w:jc w:val="both"/>
        <w:rPr>
          <w:rFonts w:ascii="Times New Roman" w:hAnsi="Times New Roman"/>
          <w:bCs/>
          <w:sz w:val="28"/>
          <w:szCs w:val="28"/>
        </w:rPr>
      </w:pPr>
      <w:r>
        <w:rPr>
          <w:rFonts w:ascii="Times New Roman" w:hAnsi="Times New Roman"/>
          <w:bCs/>
          <w:sz w:val="28"/>
          <w:szCs w:val="28"/>
        </w:rPr>
        <w:t xml:space="preserve">  Поэтому уважаемые жители – приберите территорию вокруг своих объектов.</w:t>
      </w:r>
    </w:p>
    <w:p w:rsidR="0008418B" w:rsidRDefault="0008418B" w:rsidP="0008418B">
      <w:pPr>
        <w:spacing w:after="0" w:line="240" w:lineRule="auto"/>
        <w:rPr>
          <w:rFonts w:ascii="Times New Roman" w:hAnsi="Times New Roman"/>
          <w:bCs/>
          <w:sz w:val="28"/>
          <w:szCs w:val="28"/>
        </w:rPr>
      </w:pPr>
    </w:p>
    <w:p w:rsidR="0008418B" w:rsidRDefault="0008418B" w:rsidP="0008418B">
      <w:pPr>
        <w:spacing w:after="0" w:line="240" w:lineRule="auto"/>
        <w:rPr>
          <w:rFonts w:ascii="Times New Roman" w:hAnsi="Times New Roman"/>
          <w:b/>
          <w:bCs/>
          <w:sz w:val="28"/>
          <w:szCs w:val="28"/>
        </w:rPr>
      </w:pPr>
      <w:proofErr w:type="gramStart"/>
      <w:r>
        <w:rPr>
          <w:rFonts w:ascii="Times New Roman" w:hAnsi="Times New Roman"/>
          <w:b/>
          <w:bCs/>
          <w:sz w:val="28"/>
          <w:szCs w:val="28"/>
        </w:rPr>
        <w:t>Обеспечение  малоимущих</w:t>
      </w:r>
      <w:proofErr w:type="gramEnd"/>
      <w:r>
        <w:rPr>
          <w:rFonts w:ascii="Times New Roman" w:hAnsi="Times New Roman"/>
          <w:b/>
          <w:bCs/>
          <w:sz w:val="28"/>
          <w:szCs w:val="28"/>
        </w:rPr>
        <w:t xml:space="preserve"> граждан жилыми помещениями </w:t>
      </w:r>
    </w:p>
    <w:p w:rsidR="0008418B" w:rsidRDefault="0008418B" w:rsidP="0008418B">
      <w:pPr>
        <w:spacing w:after="0" w:line="240" w:lineRule="auto"/>
        <w:rPr>
          <w:rFonts w:ascii="Times New Roman" w:hAnsi="Times New Roman"/>
          <w:b/>
          <w:bCs/>
          <w:sz w:val="28"/>
          <w:szCs w:val="28"/>
        </w:rPr>
      </w:pPr>
      <w:r>
        <w:rPr>
          <w:rFonts w:ascii="Times New Roman" w:hAnsi="Times New Roman"/>
          <w:b/>
          <w:bCs/>
          <w:sz w:val="28"/>
          <w:szCs w:val="28"/>
        </w:rPr>
        <w:t>и содержание жилищного фонда</w:t>
      </w:r>
    </w:p>
    <w:p w:rsidR="0008418B" w:rsidRDefault="0008418B" w:rsidP="0008418B">
      <w:pPr>
        <w:tabs>
          <w:tab w:val="center" w:pos="4677"/>
        </w:tabs>
        <w:spacing w:after="0" w:line="240" w:lineRule="auto"/>
        <w:rPr>
          <w:rFonts w:ascii="Times New Roman" w:hAnsi="Times New Roman"/>
          <w:bCs/>
          <w:sz w:val="28"/>
          <w:szCs w:val="28"/>
        </w:rPr>
      </w:pPr>
      <w:r>
        <w:rPr>
          <w:rFonts w:ascii="Times New Roman" w:hAnsi="Times New Roman"/>
          <w:sz w:val="28"/>
          <w:szCs w:val="28"/>
        </w:rPr>
        <w:t xml:space="preserve">  </w:t>
      </w:r>
    </w:p>
    <w:p w:rsidR="0008418B" w:rsidRDefault="0044059A" w:rsidP="0008418B">
      <w:pPr>
        <w:spacing w:after="0" w:line="240" w:lineRule="auto"/>
        <w:jc w:val="both"/>
        <w:rPr>
          <w:rFonts w:ascii="Times New Roman" w:hAnsi="Times New Roman"/>
          <w:bCs/>
          <w:sz w:val="28"/>
          <w:szCs w:val="28"/>
        </w:rPr>
      </w:pPr>
      <w:r>
        <w:rPr>
          <w:rFonts w:ascii="Times New Roman" w:hAnsi="Times New Roman"/>
          <w:bCs/>
          <w:sz w:val="28"/>
          <w:szCs w:val="28"/>
        </w:rPr>
        <w:t xml:space="preserve">     В 2022</w:t>
      </w:r>
      <w:r w:rsidR="0008418B">
        <w:rPr>
          <w:rFonts w:ascii="Times New Roman" w:hAnsi="Times New Roman"/>
          <w:bCs/>
          <w:sz w:val="28"/>
          <w:szCs w:val="28"/>
        </w:rPr>
        <w:t xml:space="preserve"> году продолжалось оформление прав собственности на жильё гражданами.</w:t>
      </w:r>
    </w:p>
    <w:p w:rsidR="0008418B" w:rsidRDefault="0008418B" w:rsidP="0008418B">
      <w:pPr>
        <w:spacing w:after="0" w:line="240" w:lineRule="auto"/>
        <w:jc w:val="both"/>
        <w:rPr>
          <w:rFonts w:ascii="Times New Roman" w:hAnsi="Times New Roman"/>
          <w:bCs/>
          <w:sz w:val="28"/>
          <w:szCs w:val="28"/>
        </w:rPr>
      </w:pPr>
      <w:r>
        <w:rPr>
          <w:rFonts w:ascii="Times New Roman" w:hAnsi="Times New Roman"/>
          <w:bCs/>
          <w:sz w:val="28"/>
          <w:szCs w:val="28"/>
        </w:rPr>
        <w:t xml:space="preserve">  У всех многоквартирных домов выбран - непосредственный способа </w:t>
      </w:r>
      <w:proofErr w:type="gramStart"/>
      <w:r>
        <w:rPr>
          <w:rFonts w:ascii="Times New Roman" w:hAnsi="Times New Roman"/>
          <w:bCs/>
          <w:sz w:val="28"/>
          <w:szCs w:val="28"/>
        </w:rPr>
        <w:t>управления  МКД</w:t>
      </w:r>
      <w:proofErr w:type="gramEnd"/>
      <w:r>
        <w:rPr>
          <w:rFonts w:ascii="Times New Roman" w:hAnsi="Times New Roman"/>
          <w:bCs/>
          <w:sz w:val="28"/>
          <w:szCs w:val="28"/>
        </w:rPr>
        <w:t>.     Именно домовые комитеты, инициативные группы жильцов способны помочь в воспитании у жильцов бережного отношения к подъезду, в котором они живут, своему дому и двору.</w:t>
      </w:r>
    </w:p>
    <w:p w:rsidR="0008418B" w:rsidRDefault="0008418B" w:rsidP="0008418B">
      <w:pPr>
        <w:spacing w:after="0" w:line="240" w:lineRule="auto"/>
        <w:jc w:val="both"/>
        <w:rPr>
          <w:rFonts w:ascii="Times New Roman" w:hAnsi="Times New Roman"/>
          <w:bCs/>
          <w:sz w:val="28"/>
          <w:szCs w:val="28"/>
        </w:rPr>
      </w:pPr>
      <w:r>
        <w:rPr>
          <w:rFonts w:ascii="Times New Roman" w:hAnsi="Times New Roman"/>
          <w:bCs/>
          <w:sz w:val="28"/>
          <w:szCs w:val="28"/>
        </w:rPr>
        <w:t xml:space="preserve">     Хотелось бы отметить домкомов, </w:t>
      </w:r>
      <w:proofErr w:type="spellStart"/>
      <w:r>
        <w:rPr>
          <w:rFonts w:ascii="Times New Roman" w:hAnsi="Times New Roman"/>
          <w:bCs/>
          <w:sz w:val="28"/>
          <w:szCs w:val="28"/>
        </w:rPr>
        <w:t>уличкомов</w:t>
      </w:r>
      <w:proofErr w:type="spellEnd"/>
      <w:r>
        <w:rPr>
          <w:rFonts w:ascii="Times New Roman" w:hAnsi="Times New Roman"/>
          <w:bCs/>
          <w:sz w:val="28"/>
          <w:szCs w:val="28"/>
        </w:rPr>
        <w:t>, председателей совета МКД, которые ответственно подошли к своим обязанностям, работают очень активно (посещают собрания домкомов при администрации, организуют собрания жителей дома, осуществляют сбор денежных средств на текущее содержание внутридомового имущества, организуют субботники по благоустройству, следят за санитарным состоянием вокруг дома). За прошедший год в домах и на прилегающей территории было сделано не мало (проведены ремонты в подъездах, заменены входные двери, произведены частичные ремонты крыш).</w:t>
      </w:r>
    </w:p>
    <w:p w:rsidR="0008418B" w:rsidRDefault="0008418B" w:rsidP="0008418B">
      <w:pPr>
        <w:spacing w:after="0" w:line="240" w:lineRule="auto"/>
        <w:jc w:val="both"/>
        <w:rPr>
          <w:rFonts w:ascii="Times New Roman" w:hAnsi="Times New Roman"/>
          <w:bCs/>
          <w:sz w:val="24"/>
          <w:szCs w:val="24"/>
        </w:rPr>
      </w:pPr>
    </w:p>
    <w:p w:rsidR="002671D8" w:rsidRDefault="002671D8" w:rsidP="0008418B">
      <w:pPr>
        <w:spacing w:after="0" w:line="240" w:lineRule="auto"/>
        <w:jc w:val="both"/>
        <w:rPr>
          <w:rFonts w:ascii="Times New Roman" w:hAnsi="Times New Roman"/>
          <w:bCs/>
          <w:sz w:val="24"/>
          <w:szCs w:val="24"/>
        </w:rPr>
      </w:pPr>
    </w:p>
    <w:p w:rsidR="0008418B" w:rsidRDefault="0008418B" w:rsidP="0008418B">
      <w:pPr>
        <w:spacing w:after="0" w:line="240" w:lineRule="auto"/>
        <w:rPr>
          <w:rFonts w:ascii="Times New Roman" w:hAnsi="Times New Roman"/>
          <w:b/>
          <w:bCs/>
          <w:sz w:val="28"/>
          <w:szCs w:val="28"/>
        </w:rPr>
      </w:pPr>
      <w:r>
        <w:rPr>
          <w:rFonts w:ascii="Times New Roman" w:hAnsi="Times New Roman"/>
          <w:b/>
          <w:bCs/>
          <w:sz w:val="28"/>
          <w:szCs w:val="28"/>
        </w:rPr>
        <w:lastRenderedPageBreak/>
        <w:t>На контроле у администрации находятся вопросы жизнеобеспечения населения</w:t>
      </w:r>
    </w:p>
    <w:p w:rsidR="0008418B" w:rsidRDefault="0008418B" w:rsidP="0008418B">
      <w:pPr>
        <w:spacing w:after="0" w:line="240" w:lineRule="auto"/>
        <w:rPr>
          <w:rFonts w:ascii="Times New Roman" w:hAnsi="Times New Roman"/>
          <w:b/>
          <w:bCs/>
          <w:sz w:val="28"/>
          <w:szCs w:val="28"/>
        </w:rPr>
      </w:pPr>
    </w:p>
    <w:p w:rsidR="0008418B" w:rsidRDefault="0008418B" w:rsidP="0008418B">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С </w:t>
      </w:r>
      <w:proofErr w:type="gramStart"/>
      <w:r>
        <w:rPr>
          <w:rFonts w:ascii="Times New Roman" w:hAnsi="Times New Roman"/>
          <w:sz w:val="28"/>
          <w:szCs w:val="28"/>
          <w:lang w:eastAsia="ar-SA"/>
        </w:rPr>
        <w:t>энергоснабжением  проблем</w:t>
      </w:r>
      <w:proofErr w:type="gramEnd"/>
      <w:r>
        <w:rPr>
          <w:rFonts w:ascii="Times New Roman" w:hAnsi="Times New Roman"/>
          <w:sz w:val="28"/>
          <w:szCs w:val="28"/>
          <w:lang w:eastAsia="ar-SA"/>
        </w:rPr>
        <w:t xml:space="preserve"> нет,  обо всех случаях отключения РЭС всегда предупреждают, в случае аварии достаточно звонка и в большинстве случаев выезжают энергетики независимо от времени суток.</w:t>
      </w:r>
    </w:p>
    <w:p w:rsidR="0008418B" w:rsidRDefault="0008418B" w:rsidP="0008418B">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Теплоснабжение п. Юбилейный осуществляет ООО «Коммунальное Предприятие», проблем в текущем отопительно</w:t>
      </w:r>
      <w:r w:rsidR="0044059A">
        <w:rPr>
          <w:rFonts w:ascii="Times New Roman" w:hAnsi="Times New Roman"/>
          <w:sz w:val="28"/>
          <w:szCs w:val="28"/>
          <w:lang w:eastAsia="ar-SA"/>
        </w:rPr>
        <w:t xml:space="preserve">м сезоне не было. </w:t>
      </w:r>
      <w:r>
        <w:rPr>
          <w:rFonts w:ascii="Times New Roman" w:hAnsi="Times New Roman"/>
          <w:sz w:val="28"/>
          <w:szCs w:val="28"/>
          <w:lang w:eastAsia="ar-SA"/>
        </w:rPr>
        <w:t>Только в трех МКД отсутствуют приборы учета тепловой энергии.</w:t>
      </w:r>
    </w:p>
    <w:p w:rsidR="0008418B" w:rsidRDefault="0008418B" w:rsidP="0008418B">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Газоснабжение – централизованное в домах со всеми видами благоустройства, в деревянных подвозят по мере поступления заявок от граждан. Перебоев нет.  Собственники МКД заключили договор с газовы</w:t>
      </w:r>
      <w:r w:rsidR="0044059A">
        <w:rPr>
          <w:rFonts w:ascii="Times New Roman" w:hAnsi="Times New Roman"/>
          <w:sz w:val="28"/>
          <w:szCs w:val="28"/>
          <w:lang w:eastAsia="ar-SA"/>
        </w:rPr>
        <w:t xml:space="preserve">м хозяйством на обслуживание </w:t>
      </w:r>
      <w:r>
        <w:rPr>
          <w:rFonts w:ascii="Times New Roman" w:hAnsi="Times New Roman"/>
          <w:sz w:val="28"/>
          <w:szCs w:val="28"/>
          <w:lang w:eastAsia="ar-SA"/>
        </w:rPr>
        <w:t xml:space="preserve">внутридомового газового оборудования. </w:t>
      </w:r>
    </w:p>
    <w:p w:rsidR="0008418B" w:rsidRDefault="0008418B" w:rsidP="0008418B">
      <w:pPr>
        <w:shd w:val="clear" w:color="auto" w:fill="FFFFFF"/>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С 25 ноября 2021 года объекты водоснабжения и водоотведения переданы </w:t>
      </w:r>
      <w:r w:rsidR="002671D8">
        <w:rPr>
          <w:rFonts w:ascii="Times New Roman" w:hAnsi="Times New Roman"/>
          <w:sz w:val="28"/>
          <w:szCs w:val="28"/>
          <w:lang w:eastAsia="ar-SA"/>
        </w:rPr>
        <w:t xml:space="preserve">на баланс Котельничского района и </w:t>
      </w:r>
      <w:proofErr w:type="spellStart"/>
      <w:r w:rsidR="002671D8">
        <w:rPr>
          <w:rFonts w:ascii="Times New Roman" w:hAnsi="Times New Roman"/>
          <w:sz w:val="28"/>
          <w:szCs w:val="28"/>
          <w:lang w:eastAsia="ar-SA"/>
        </w:rPr>
        <w:t>ресурсоснабжающей</w:t>
      </w:r>
      <w:proofErr w:type="spellEnd"/>
      <w:r w:rsidR="002671D8">
        <w:rPr>
          <w:rFonts w:ascii="Times New Roman" w:hAnsi="Times New Roman"/>
          <w:sz w:val="28"/>
          <w:szCs w:val="28"/>
          <w:lang w:eastAsia="ar-SA"/>
        </w:rPr>
        <w:t xml:space="preserve"> организацией является МУП «Водоканал Котельничского района».</w:t>
      </w:r>
    </w:p>
    <w:p w:rsidR="0008418B" w:rsidRDefault="002671D8" w:rsidP="0008418B">
      <w:pPr>
        <w:shd w:val="clear" w:color="auto" w:fill="FFFFFF"/>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П</w:t>
      </w:r>
      <w:r w:rsidR="0008418B">
        <w:rPr>
          <w:rFonts w:ascii="Times New Roman" w:hAnsi="Times New Roman"/>
          <w:sz w:val="28"/>
          <w:szCs w:val="28"/>
          <w:lang w:eastAsia="ar-SA"/>
        </w:rPr>
        <w:t>олномочия по организации в границах поселения тепло, водоснабжения и водоотведения переданы на уровень Котельничского района.</w:t>
      </w:r>
    </w:p>
    <w:p w:rsidR="0008418B" w:rsidRDefault="0008418B" w:rsidP="0008418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lang w:eastAsia="ar-SA"/>
        </w:rPr>
        <w:t xml:space="preserve"> ООО СХП «Исток» в </w:t>
      </w:r>
      <w:proofErr w:type="spellStart"/>
      <w:r>
        <w:rPr>
          <w:rFonts w:ascii="Times New Roman" w:hAnsi="Times New Roman"/>
          <w:sz w:val="28"/>
          <w:szCs w:val="28"/>
          <w:lang w:eastAsia="ar-SA"/>
        </w:rPr>
        <w:t>д.Шалеевщина</w:t>
      </w:r>
      <w:proofErr w:type="spellEnd"/>
      <w:r>
        <w:rPr>
          <w:rFonts w:ascii="Times New Roman" w:hAnsi="Times New Roman"/>
          <w:sz w:val="28"/>
          <w:szCs w:val="28"/>
          <w:lang w:eastAsia="ar-SA"/>
        </w:rPr>
        <w:t xml:space="preserve"> осуществляет холодное водоснабжение. </w:t>
      </w:r>
      <w:r w:rsidR="0044059A">
        <w:rPr>
          <w:rFonts w:ascii="Times New Roman" w:eastAsia="Times New Roman" w:hAnsi="Times New Roman"/>
          <w:color w:val="000000"/>
          <w:sz w:val="28"/>
          <w:szCs w:val="28"/>
          <w:lang w:eastAsia="ru-RU"/>
        </w:rPr>
        <w:t xml:space="preserve">Система водоснабжения и </w:t>
      </w:r>
      <w:r>
        <w:rPr>
          <w:rFonts w:ascii="Times New Roman" w:eastAsia="Times New Roman" w:hAnsi="Times New Roman"/>
          <w:color w:val="000000"/>
          <w:sz w:val="28"/>
          <w:szCs w:val="28"/>
          <w:lang w:eastAsia="ru-RU"/>
        </w:rPr>
        <w:t>водоотведения, выполненная не один десяток лет назад, требует постоянного ремонта. Канавы заросли, вода не уходит. В весенний период уровень грунтовых вод поднимается высоко и заполняет колодцы, насосы на перекачивающих станциях не справляются с работой.</w:t>
      </w:r>
    </w:p>
    <w:p w:rsidR="0008418B" w:rsidRDefault="0008418B" w:rsidP="0008418B">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По снабжению топливом (дровами) у населения проблем нет, дрова продаются круглый год.</w:t>
      </w:r>
    </w:p>
    <w:p w:rsidR="0008418B" w:rsidRDefault="0008418B" w:rsidP="0008418B">
      <w:pPr>
        <w:spacing w:after="0" w:line="240" w:lineRule="auto"/>
        <w:jc w:val="both"/>
        <w:rPr>
          <w:rFonts w:ascii="Times New Roman" w:hAnsi="Times New Roman"/>
          <w:sz w:val="28"/>
          <w:szCs w:val="28"/>
          <w:lang w:eastAsia="ar-SA"/>
        </w:rPr>
      </w:pPr>
    </w:p>
    <w:p w:rsidR="0008418B" w:rsidRDefault="0008418B" w:rsidP="0008418B">
      <w:pPr>
        <w:rPr>
          <w:rFonts w:ascii="Times New Roman" w:hAnsi="Times New Roman"/>
          <w:b/>
          <w:bCs/>
          <w:sz w:val="28"/>
          <w:szCs w:val="28"/>
          <w:lang w:eastAsia="ar-SA"/>
        </w:rPr>
      </w:pPr>
      <w:r>
        <w:rPr>
          <w:rFonts w:ascii="Times New Roman" w:hAnsi="Times New Roman"/>
          <w:sz w:val="28"/>
          <w:szCs w:val="28"/>
          <w:lang w:eastAsia="ar-SA"/>
        </w:rPr>
        <w:tab/>
      </w:r>
      <w:r>
        <w:rPr>
          <w:rFonts w:ascii="Times New Roman" w:hAnsi="Times New Roman"/>
          <w:b/>
          <w:bCs/>
          <w:sz w:val="28"/>
          <w:szCs w:val="28"/>
          <w:lang w:eastAsia="ar-SA"/>
        </w:rPr>
        <w:t xml:space="preserve">               Организация сбора и вывоза ТКО</w:t>
      </w:r>
    </w:p>
    <w:p w:rsidR="0008418B" w:rsidRPr="00D96310" w:rsidRDefault="0008418B" w:rsidP="0008418B">
      <w:pPr>
        <w:spacing w:after="0" w:line="240" w:lineRule="auto"/>
        <w:jc w:val="both"/>
        <w:rPr>
          <w:rFonts w:ascii="Times New Roman" w:hAnsi="Times New Roman"/>
          <w:bCs/>
          <w:sz w:val="28"/>
          <w:szCs w:val="28"/>
          <w:lang w:eastAsia="ar-SA"/>
        </w:rPr>
      </w:pPr>
      <w:r>
        <w:rPr>
          <w:rFonts w:ascii="Times New Roman" w:hAnsi="Times New Roman"/>
          <w:b/>
          <w:bCs/>
          <w:sz w:val="28"/>
          <w:szCs w:val="28"/>
          <w:lang w:eastAsia="ar-SA"/>
        </w:rPr>
        <w:t xml:space="preserve">   </w:t>
      </w:r>
      <w:r>
        <w:rPr>
          <w:rFonts w:ascii="Times New Roman" w:hAnsi="Times New Roman"/>
          <w:bCs/>
          <w:sz w:val="28"/>
          <w:szCs w:val="28"/>
          <w:lang w:eastAsia="ar-SA"/>
        </w:rPr>
        <w:t>Полномочия в</w:t>
      </w:r>
      <w:r w:rsidRPr="00D96310">
        <w:rPr>
          <w:rFonts w:ascii="Times New Roman" w:hAnsi="Times New Roman"/>
          <w:sz w:val="28"/>
          <w:szCs w:val="28"/>
        </w:rPr>
        <w:t xml:space="preserve"> организации деятельности по сбору</w:t>
      </w:r>
      <w:r w:rsidRPr="00D96310">
        <w:rPr>
          <w:sz w:val="28"/>
          <w:szCs w:val="28"/>
        </w:rPr>
        <w:t xml:space="preserve"> </w:t>
      </w:r>
      <w:r w:rsidRPr="00D96310">
        <w:rPr>
          <w:rFonts w:ascii="Times New Roman" w:hAnsi="Times New Roman"/>
          <w:sz w:val="28"/>
          <w:szCs w:val="28"/>
        </w:rPr>
        <w:t>и транспортированию твердых коммунальных отходов</w:t>
      </w:r>
      <w:r>
        <w:rPr>
          <w:rFonts w:ascii="Times New Roman" w:hAnsi="Times New Roman"/>
          <w:sz w:val="28"/>
          <w:szCs w:val="28"/>
        </w:rPr>
        <w:t xml:space="preserve"> переданы муниципальному району.</w:t>
      </w:r>
    </w:p>
    <w:p w:rsidR="0008418B" w:rsidRDefault="0008418B" w:rsidP="0008418B">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В </w:t>
      </w:r>
      <w:proofErr w:type="spellStart"/>
      <w:r>
        <w:rPr>
          <w:rFonts w:ascii="Times New Roman" w:hAnsi="Times New Roman"/>
          <w:sz w:val="28"/>
          <w:szCs w:val="28"/>
          <w:lang w:eastAsia="ar-SA"/>
        </w:rPr>
        <w:t>д.Михалицыны</w:t>
      </w:r>
      <w:proofErr w:type="spellEnd"/>
      <w:r>
        <w:rPr>
          <w:rFonts w:ascii="Times New Roman" w:hAnsi="Times New Roman"/>
          <w:sz w:val="28"/>
          <w:szCs w:val="28"/>
          <w:lang w:eastAsia="ar-SA"/>
        </w:rPr>
        <w:t xml:space="preserve"> с декабря 2020 года услуга по ТКО не оказывается, ввиду отсутствия контейнера. В настоящее время проблем с вывозом ТКО там, где установлены контейнеры нет.</w:t>
      </w:r>
    </w:p>
    <w:p w:rsidR="0008418B" w:rsidRDefault="0008418B" w:rsidP="0008418B">
      <w:pPr>
        <w:spacing w:after="0" w:line="240" w:lineRule="auto"/>
        <w:jc w:val="both"/>
        <w:rPr>
          <w:rFonts w:ascii="Times New Roman" w:hAnsi="Times New Roman"/>
          <w:sz w:val="28"/>
          <w:szCs w:val="28"/>
          <w:lang w:eastAsia="ar-SA"/>
        </w:rPr>
      </w:pPr>
    </w:p>
    <w:p w:rsidR="0008418B" w:rsidRDefault="0008418B" w:rsidP="0008418B">
      <w:pPr>
        <w:jc w:val="both"/>
        <w:rPr>
          <w:rFonts w:ascii="Times New Roman" w:hAnsi="Times New Roman"/>
          <w:b/>
          <w:bCs/>
          <w:sz w:val="28"/>
          <w:szCs w:val="28"/>
          <w:lang w:eastAsia="ar-SA"/>
        </w:rPr>
      </w:pPr>
      <w:r>
        <w:rPr>
          <w:rFonts w:ascii="Times New Roman" w:hAnsi="Times New Roman"/>
          <w:b/>
          <w:sz w:val="28"/>
          <w:szCs w:val="28"/>
          <w:lang w:eastAsia="ar-SA"/>
        </w:rPr>
        <w:t xml:space="preserve">           О</w:t>
      </w:r>
      <w:r>
        <w:rPr>
          <w:rFonts w:ascii="Times New Roman" w:hAnsi="Times New Roman"/>
          <w:b/>
          <w:bCs/>
          <w:sz w:val="28"/>
          <w:szCs w:val="28"/>
          <w:lang w:eastAsia="ar-SA"/>
        </w:rPr>
        <w:t xml:space="preserve">рганизация благоустройства территории поселения </w:t>
      </w:r>
    </w:p>
    <w:p w:rsidR="0008418B" w:rsidRDefault="0008418B" w:rsidP="0008418B">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Ежегодно в весенний период объявляется месячник по санитарной очистке и благоустройству населенных пунктов. Стало традицией ежегодно проводить субботник по уборке центра посёлка и бесхозных территорий.   Спасибо всем, кто принимал участие в субботниках. Огромную помощь по благоустройству территории оказывает ООО Агрофирма «Колхоз «Путь Ленина» техникой и рабочей силой. </w:t>
      </w:r>
    </w:p>
    <w:p w:rsidR="0008418B" w:rsidRDefault="0008418B" w:rsidP="0008418B">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Придомовые территории убирают сами жильцы и поддерживают их в порядке постоянно, но не везде обкашиваются прилегающие территории в летний период, хотя на эти цели приобретена, на средства самообложения </w:t>
      </w:r>
      <w:r>
        <w:rPr>
          <w:rFonts w:ascii="Times New Roman" w:hAnsi="Times New Roman"/>
          <w:sz w:val="28"/>
          <w:szCs w:val="28"/>
          <w:lang w:eastAsia="ar-SA"/>
        </w:rPr>
        <w:lastRenderedPageBreak/>
        <w:t xml:space="preserve">граждан, </w:t>
      </w:r>
      <w:proofErr w:type="spellStart"/>
      <w:r>
        <w:rPr>
          <w:rFonts w:ascii="Times New Roman" w:hAnsi="Times New Roman"/>
          <w:sz w:val="28"/>
          <w:szCs w:val="28"/>
          <w:lang w:eastAsia="ar-SA"/>
        </w:rPr>
        <w:t>мотокоса</w:t>
      </w:r>
      <w:proofErr w:type="spellEnd"/>
      <w:r>
        <w:rPr>
          <w:rFonts w:ascii="Times New Roman" w:hAnsi="Times New Roman"/>
          <w:sz w:val="28"/>
          <w:szCs w:val="28"/>
          <w:lang w:eastAsia="ar-SA"/>
        </w:rPr>
        <w:t xml:space="preserve"> </w:t>
      </w:r>
      <w:proofErr w:type="gramStart"/>
      <w:r>
        <w:rPr>
          <w:rFonts w:ascii="Times New Roman" w:hAnsi="Times New Roman"/>
          <w:sz w:val="28"/>
          <w:szCs w:val="28"/>
          <w:lang w:val="en-US" w:eastAsia="ar-SA"/>
        </w:rPr>
        <w:t>STIHL</w:t>
      </w:r>
      <w:r>
        <w:rPr>
          <w:rFonts w:ascii="Times New Roman" w:hAnsi="Times New Roman"/>
          <w:sz w:val="28"/>
          <w:szCs w:val="28"/>
          <w:lang w:eastAsia="ar-SA"/>
        </w:rPr>
        <w:t>(</w:t>
      </w:r>
      <w:proofErr w:type="gramEnd"/>
      <w:r>
        <w:rPr>
          <w:rFonts w:ascii="Times New Roman" w:hAnsi="Times New Roman"/>
          <w:sz w:val="28"/>
          <w:szCs w:val="28"/>
          <w:lang w:eastAsia="ar-SA"/>
        </w:rPr>
        <w:t xml:space="preserve">для общего пользования).   В настоящее время в </w:t>
      </w:r>
      <w:proofErr w:type="spellStart"/>
      <w:r>
        <w:rPr>
          <w:rFonts w:ascii="Times New Roman" w:hAnsi="Times New Roman"/>
          <w:sz w:val="28"/>
          <w:szCs w:val="28"/>
          <w:lang w:eastAsia="ar-SA"/>
        </w:rPr>
        <w:t>п.Юбилейный</w:t>
      </w:r>
      <w:proofErr w:type="spellEnd"/>
      <w:r>
        <w:rPr>
          <w:rFonts w:ascii="Times New Roman" w:hAnsi="Times New Roman"/>
          <w:sz w:val="28"/>
          <w:szCs w:val="28"/>
          <w:lang w:eastAsia="ar-SA"/>
        </w:rPr>
        <w:t xml:space="preserve"> (на средства самообложения) произведена замена устаревших светильнико</w:t>
      </w:r>
      <w:r w:rsidR="00087D08">
        <w:rPr>
          <w:rFonts w:ascii="Times New Roman" w:hAnsi="Times New Roman"/>
          <w:sz w:val="28"/>
          <w:szCs w:val="28"/>
          <w:lang w:eastAsia="ar-SA"/>
        </w:rPr>
        <w:t>в на светодиодные в количестве 9</w:t>
      </w:r>
      <w:r>
        <w:rPr>
          <w:rFonts w:ascii="Times New Roman" w:hAnsi="Times New Roman"/>
          <w:sz w:val="28"/>
          <w:szCs w:val="28"/>
          <w:lang w:eastAsia="ar-SA"/>
        </w:rPr>
        <w:t xml:space="preserve">5 шт. В </w:t>
      </w:r>
      <w:proofErr w:type="spellStart"/>
      <w:r>
        <w:rPr>
          <w:rFonts w:ascii="Times New Roman" w:hAnsi="Times New Roman"/>
          <w:sz w:val="28"/>
          <w:szCs w:val="28"/>
          <w:lang w:eastAsia="ar-SA"/>
        </w:rPr>
        <w:t>д.Шалеевщина</w:t>
      </w:r>
      <w:proofErr w:type="spellEnd"/>
      <w:r>
        <w:rPr>
          <w:rFonts w:ascii="Times New Roman" w:hAnsi="Times New Roman"/>
          <w:sz w:val="28"/>
          <w:szCs w:val="28"/>
          <w:lang w:eastAsia="ar-SA"/>
        </w:rPr>
        <w:t xml:space="preserve"> также заменили на светодиодные 7 шт. светильников уличного освещения.</w:t>
      </w:r>
    </w:p>
    <w:p w:rsidR="0008418B" w:rsidRDefault="0008418B" w:rsidP="0008418B">
      <w:pPr>
        <w:spacing w:after="0" w:line="240" w:lineRule="auto"/>
        <w:rPr>
          <w:rFonts w:ascii="Times New Roman" w:hAnsi="Times New Roman"/>
          <w:sz w:val="28"/>
          <w:szCs w:val="28"/>
          <w:lang w:eastAsia="ar-SA"/>
        </w:rPr>
      </w:pPr>
    </w:p>
    <w:p w:rsidR="0008418B" w:rsidRDefault="0008418B" w:rsidP="0008418B">
      <w:pPr>
        <w:jc w:val="both"/>
        <w:rPr>
          <w:rFonts w:ascii="Times New Roman" w:hAnsi="Times New Roman"/>
          <w:sz w:val="28"/>
          <w:szCs w:val="28"/>
          <w:lang w:eastAsia="ar-SA"/>
        </w:rPr>
      </w:pPr>
      <w:r>
        <w:rPr>
          <w:rFonts w:ascii="Times New Roman" w:hAnsi="Times New Roman"/>
          <w:b/>
          <w:bCs/>
          <w:sz w:val="28"/>
          <w:szCs w:val="28"/>
          <w:lang w:eastAsia="ar-SA"/>
        </w:rPr>
        <w:t xml:space="preserve">Организация ритуальных услуг и содержание мест захоронения. </w:t>
      </w:r>
    </w:p>
    <w:p w:rsidR="0008418B" w:rsidRDefault="00087D08" w:rsidP="0008418B">
      <w:pPr>
        <w:spacing w:after="0" w:line="240" w:lineRule="auto"/>
        <w:jc w:val="both"/>
        <w:rPr>
          <w:rFonts w:ascii="Times New Roman" w:hAnsi="Times New Roman"/>
          <w:bCs/>
          <w:sz w:val="28"/>
          <w:szCs w:val="28"/>
          <w:lang w:eastAsia="ar-SA"/>
        </w:rPr>
      </w:pPr>
      <w:r>
        <w:rPr>
          <w:rFonts w:ascii="Times New Roman" w:hAnsi="Times New Roman"/>
          <w:bCs/>
          <w:sz w:val="28"/>
          <w:szCs w:val="28"/>
          <w:lang w:eastAsia="ar-SA"/>
        </w:rPr>
        <w:t xml:space="preserve">    В 2022</w:t>
      </w:r>
      <w:r w:rsidR="0008418B">
        <w:rPr>
          <w:rFonts w:ascii="Times New Roman" w:hAnsi="Times New Roman"/>
          <w:bCs/>
          <w:sz w:val="28"/>
          <w:szCs w:val="28"/>
          <w:lang w:eastAsia="ar-SA"/>
        </w:rPr>
        <w:t xml:space="preserve"> году силами ООО Агрофирма «Колхоз «Путь Ленина» вся территория кладбища была очищена от мусора.</w:t>
      </w:r>
    </w:p>
    <w:p w:rsidR="0008418B" w:rsidRDefault="0008418B" w:rsidP="0008418B">
      <w:pPr>
        <w:spacing w:after="0" w:line="240" w:lineRule="auto"/>
        <w:jc w:val="both"/>
        <w:rPr>
          <w:rFonts w:ascii="Times New Roman" w:hAnsi="Times New Roman"/>
          <w:bCs/>
          <w:sz w:val="28"/>
          <w:szCs w:val="28"/>
          <w:lang w:eastAsia="ar-SA"/>
        </w:rPr>
      </w:pPr>
    </w:p>
    <w:p w:rsidR="0008418B" w:rsidRDefault="0008418B" w:rsidP="0008418B">
      <w:pPr>
        <w:spacing w:after="0" w:line="240" w:lineRule="auto"/>
        <w:jc w:val="both"/>
        <w:rPr>
          <w:rFonts w:ascii="Times New Roman" w:hAnsi="Times New Roman"/>
          <w:bCs/>
          <w:sz w:val="24"/>
          <w:szCs w:val="24"/>
          <w:lang w:eastAsia="ar-SA"/>
        </w:rPr>
      </w:pPr>
    </w:p>
    <w:p w:rsidR="0008418B" w:rsidRDefault="0008418B" w:rsidP="0008418B">
      <w:pPr>
        <w:spacing w:after="0" w:line="240" w:lineRule="auto"/>
        <w:jc w:val="both"/>
        <w:rPr>
          <w:rFonts w:ascii="Times New Roman" w:hAnsi="Times New Roman"/>
          <w:b/>
          <w:sz w:val="28"/>
          <w:szCs w:val="28"/>
          <w:lang w:eastAsia="ar-SA"/>
        </w:rPr>
      </w:pPr>
      <w:r>
        <w:rPr>
          <w:rFonts w:ascii="Times New Roman" w:hAnsi="Times New Roman"/>
          <w:b/>
          <w:bCs/>
          <w:sz w:val="28"/>
          <w:szCs w:val="28"/>
          <w:lang w:eastAsia="ar-SA"/>
        </w:rPr>
        <w:t>Принятие мер о привлечении граждан к выполнению на добровольной основе социально значимых работ для поселения</w:t>
      </w:r>
      <w:r>
        <w:rPr>
          <w:rFonts w:ascii="Times New Roman" w:hAnsi="Times New Roman"/>
          <w:b/>
          <w:sz w:val="28"/>
          <w:szCs w:val="28"/>
          <w:lang w:eastAsia="ar-SA"/>
        </w:rPr>
        <w:t xml:space="preserve"> </w:t>
      </w:r>
    </w:p>
    <w:p w:rsidR="0008418B" w:rsidRDefault="0008418B" w:rsidP="0008418B">
      <w:pPr>
        <w:spacing w:after="0" w:line="240" w:lineRule="auto"/>
        <w:jc w:val="both"/>
        <w:rPr>
          <w:rFonts w:ascii="Times New Roman" w:hAnsi="Times New Roman"/>
          <w:b/>
          <w:sz w:val="28"/>
          <w:szCs w:val="28"/>
          <w:lang w:eastAsia="ar-SA"/>
        </w:rPr>
      </w:pPr>
    </w:p>
    <w:p w:rsidR="0008418B" w:rsidRDefault="0008418B" w:rsidP="0008418B">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По этому полномочию мы также работаем, по нашему Уставу мы имеем право привлекать наших жителей на такие работы не чаще чем 1 раз в 3 </w:t>
      </w:r>
      <w:proofErr w:type="gramStart"/>
      <w:r>
        <w:rPr>
          <w:rFonts w:ascii="Times New Roman" w:hAnsi="Times New Roman"/>
          <w:sz w:val="28"/>
          <w:szCs w:val="28"/>
          <w:lang w:eastAsia="ar-SA"/>
        </w:rPr>
        <w:t>месяца  на</w:t>
      </w:r>
      <w:proofErr w:type="gramEnd"/>
      <w:r>
        <w:rPr>
          <w:rFonts w:ascii="Times New Roman" w:hAnsi="Times New Roman"/>
          <w:sz w:val="28"/>
          <w:szCs w:val="28"/>
          <w:lang w:eastAsia="ar-SA"/>
        </w:rPr>
        <w:t xml:space="preserve"> период времени не более 4 –х часов, мы привлекали в прошлом году население для участия в субботниках по благоустройству территории весенне-летний период. Пользуясь </w:t>
      </w:r>
      <w:proofErr w:type="gramStart"/>
      <w:r>
        <w:rPr>
          <w:rFonts w:ascii="Times New Roman" w:hAnsi="Times New Roman"/>
          <w:sz w:val="28"/>
          <w:szCs w:val="28"/>
          <w:lang w:eastAsia="ar-SA"/>
        </w:rPr>
        <w:t>случаем,  хочется</w:t>
      </w:r>
      <w:proofErr w:type="gramEnd"/>
      <w:r>
        <w:rPr>
          <w:rFonts w:ascii="Times New Roman" w:hAnsi="Times New Roman"/>
          <w:sz w:val="28"/>
          <w:szCs w:val="28"/>
          <w:lang w:eastAsia="ar-SA"/>
        </w:rPr>
        <w:t xml:space="preserve"> поблагодарить наших жителей принявших участие в субботниках, и хотелось бы, чтобы неравнодушных жителей участвующих в данных мероприятиях было больше. </w:t>
      </w:r>
    </w:p>
    <w:p w:rsidR="0008418B" w:rsidRDefault="0008418B" w:rsidP="0008418B">
      <w:pPr>
        <w:spacing w:after="0" w:line="240" w:lineRule="auto"/>
        <w:jc w:val="both"/>
        <w:rPr>
          <w:rFonts w:ascii="Times New Roman" w:hAnsi="Times New Roman"/>
          <w:sz w:val="28"/>
          <w:szCs w:val="28"/>
          <w:lang w:eastAsia="ar-SA"/>
        </w:rPr>
      </w:pPr>
    </w:p>
    <w:p w:rsidR="0008418B" w:rsidRDefault="0008418B" w:rsidP="0008418B">
      <w:pPr>
        <w:spacing w:after="0" w:line="240" w:lineRule="auto"/>
        <w:jc w:val="both"/>
        <w:rPr>
          <w:rFonts w:ascii="Times New Roman" w:hAnsi="Times New Roman"/>
          <w:sz w:val="28"/>
          <w:szCs w:val="28"/>
          <w:lang w:eastAsia="ar-SA"/>
        </w:rPr>
      </w:pPr>
    </w:p>
    <w:p w:rsidR="0008418B" w:rsidRDefault="0008418B" w:rsidP="0008418B">
      <w:pPr>
        <w:spacing w:after="0" w:line="240" w:lineRule="auto"/>
        <w:jc w:val="both"/>
        <w:rPr>
          <w:rFonts w:ascii="Times New Roman" w:hAnsi="Times New Roman"/>
          <w:sz w:val="28"/>
          <w:szCs w:val="28"/>
          <w:lang w:eastAsia="ar-SA"/>
        </w:rPr>
      </w:pPr>
    </w:p>
    <w:p w:rsidR="0008418B" w:rsidRDefault="0008418B" w:rsidP="0008418B">
      <w:pPr>
        <w:jc w:val="both"/>
        <w:rPr>
          <w:rFonts w:ascii="Times New Roman" w:hAnsi="Times New Roman"/>
          <w:b/>
          <w:sz w:val="28"/>
          <w:szCs w:val="28"/>
          <w:lang w:eastAsia="ar-SA"/>
        </w:rPr>
      </w:pPr>
      <w:r>
        <w:rPr>
          <w:rFonts w:ascii="Times New Roman" w:hAnsi="Times New Roman"/>
          <w:b/>
          <w:bCs/>
          <w:sz w:val="28"/>
          <w:szCs w:val="28"/>
          <w:lang w:eastAsia="ar-SA"/>
        </w:rPr>
        <w:t xml:space="preserve">   Создание условий для развития малого предпринимательства</w:t>
      </w:r>
      <w:r>
        <w:rPr>
          <w:rFonts w:ascii="Times New Roman" w:hAnsi="Times New Roman"/>
          <w:b/>
          <w:sz w:val="28"/>
          <w:szCs w:val="28"/>
          <w:lang w:eastAsia="ar-SA"/>
        </w:rPr>
        <w:t xml:space="preserve"> </w:t>
      </w:r>
    </w:p>
    <w:p w:rsidR="0008418B" w:rsidRDefault="0008418B" w:rsidP="0008418B">
      <w:pPr>
        <w:spacing w:line="240" w:lineRule="auto"/>
        <w:jc w:val="both"/>
        <w:rPr>
          <w:rFonts w:ascii="Times New Roman" w:hAnsi="Times New Roman"/>
          <w:sz w:val="28"/>
          <w:szCs w:val="28"/>
          <w:lang w:eastAsia="ar-SA"/>
        </w:rPr>
      </w:pPr>
      <w:r>
        <w:rPr>
          <w:rFonts w:ascii="Times New Roman" w:hAnsi="Times New Roman"/>
          <w:sz w:val="28"/>
          <w:szCs w:val="28"/>
          <w:lang w:eastAsia="ar-SA"/>
        </w:rPr>
        <w:t xml:space="preserve"> Условия для работы индивидуальных предпринимателей, у нас есть. Но необходимо продумывать работу, открывать рабочие места.</w:t>
      </w:r>
    </w:p>
    <w:p w:rsidR="0008418B" w:rsidRDefault="0008418B" w:rsidP="0008418B">
      <w:pPr>
        <w:spacing w:line="240" w:lineRule="auto"/>
        <w:jc w:val="both"/>
        <w:rPr>
          <w:rFonts w:ascii="Times New Roman" w:hAnsi="Times New Roman"/>
          <w:sz w:val="28"/>
          <w:szCs w:val="28"/>
          <w:lang w:eastAsia="ar-SA"/>
        </w:rPr>
      </w:pPr>
    </w:p>
    <w:p w:rsidR="0008418B" w:rsidRDefault="0008418B" w:rsidP="0008418B">
      <w:pPr>
        <w:shd w:val="clear" w:color="auto" w:fill="FFFFFF"/>
        <w:spacing w:after="24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Культурно-досуговую деятельность</w:t>
      </w:r>
      <w:r>
        <w:rPr>
          <w:rFonts w:ascii="Times New Roman" w:eastAsia="Times New Roman" w:hAnsi="Times New Roman"/>
          <w:color w:val="000000"/>
          <w:sz w:val="28"/>
          <w:szCs w:val="28"/>
          <w:lang w:eastAsia="ru-RU"/>
        </w:rPr>
        <w:t> в поселении осуществляет Дворец культуры, Юбилейная сельская библиотека. (отчет директора и заведующей о своей работе)</w:t>
      </w:r>
    </w:p>
    <w:p w:rsidR="0008418B" w:rsidRDefault="0008418B" w:rsidP="0008418B">
      <w:pPr>
        <w:spacing w:after="0" w:line="240" w:lineRule="auto"/>
        <w:jc w:val="both"/>
        <w:rPr>
          <w:rFonts w:ascii="Times New Roman" w:hAnsi="Times New Roman"/>
          <w:sz w:val="28"/>
          <w:szCs w:val="28"/>
          <w:lang w:eastAsia="ar-SA"/>
        </w:rPr>
      </w:pPr>
      <w:r>
        <w:rPr>
          <w:rFonts w:ascii="Times New Roman" w:hAnsi="Times New Roman"/>
          <w:b/>
          <w:sz w:val="28"/>
          <w:szCs w:val="28"/>
          <w:lang w:eastAsia="ar-SA"/>
        </w:rPr>
        <w:t>Кроме вопросов местного значения сельского поселения мы имеем право на решение вопросов   не отнесенные к вопросам местного значения</w:t>
      </w:r>
      <w:r>
        <w:rPr>
          <w:rFonts w:ascii="Times New Roman" w:hAnsi="Times New Roman"/>
          <w:sz w:val="28"/>
          <w:szCs w:val="28"/>
          <w:lang w:eastAsia="ar-SA"/>
        </w:rPr>
        <w:t xml:space="preserve"> </w:t>
      </w:r>
    </w:p>
    <w:p w:rsidR="0008418B" w:rsidRDefault="0008418B" w:rsidP="0008418B">
      <w:pPr>
        <w:spacing w:after="0" w:line="240" w:lineRule="auto"/>
        <w:jc w:val="both"/>
        <w:rPr>
          <w:rFonts w:ascii="Times New Roman" w:hAnsi="Times New Roman"/>
          <w:sz w:val="28"/>
          <w:szCs w:val="28"/>
          <w:lang w:eastAsia="ar-SA"/>
        </w:rPr>
      </w:pPr>
    </w:p>
    <w:p w:rsidR="0008418B" w:rsidRPr="003E518A" w:rsidRDefault="0008418B" w:rsidP="0008418B">
      <w:pPr>
        <w:jc w:val="both"/>
        <w:rPr>
          <w:rFonts w:ascii="Times New Roman" w:hAnsi="Times New Roman"/>
          <w:b/>
          <w:sz w:val="28"/>
          <w:szCs w:val="28"/>
          <w:lang w:eastAsia="ar-SA"/>
        </w:rPr>
      </w:pPr>
      <w:r>
        <w:rPr>
          <w:rFonts w:ascii="Times New Roman" w:hAnsi="Times New Roman"/>
          <w:sz w:val="28"/>
          <w:szCs w:val="28"/>
          <w:lang w:eastAsia="ar-SA"/>
        </w:rPr>
        <w:t xml:space="preserve">       Сов</w:t>
      </w:r>
      <w:r w:rsidR="0099198A">
        <w:rPr>
          <w:rFonts w:ascii="Times New Roman" w:hAnsi="Times New Roman"/>
          <w:sz w:val="28"/>
          <w:szCs w:val="28"/>
          <w:lang w:eastAsia="ar-SA"/>
        </w:rPr>
        <w:t>ершение нотариальных действий 25</w:t>
      </w:r>
      <w:r>
        <w:rPr>
          <w:rFonts w:ascii="Times New Roman" w:hAnsi="Times New Roman"/>
          <w:sz w:val="28"/>
          <w:szCs w:val="28"/>
          <w:lang w:eastAsia="ar-SA"/>
        </w:rPr>
        <w:t>, получено в бюджет</w:t>
      </w:r>
      <w:r w:rsidR="007963C9">
        <w:rPr>
          <w:rFonts w:ascii="Times New Roman" w:hAnsi="Times New Roman"/>
          <w:sz w:val="28"/>
          <w:szCs w:val="28"/>
          <w:lang w:eastAsia="ar-SA"/>
        </w:rPr>
        <w:t xml:space="preserve"> сельского поселения – 3 тыс. 90</w:t>
      </w:r>
      <w:r>
        <w:rPr>
          <w:rFonts w:ascii="Times New Roman" w:hAnsi="Times New Roman"/>
          <w:sz w:val="28"/>
          <w:szCs w:val="28"/>
          <w:lang w:eastAsia="ar-SA"/>
        </w:rPr>
        <w:t>0 рублей. Для населения это выгодно: доступность и таких низких тарифов нет ни у одного нотариуса, кроме сельских поселений.</w:t>
      </w:r>
    </w:p>
    <w:p w:rsidR="0008418B" w:rsidRDefault="0008418B" w:rsidP="0008418B">
      <w:pPr>
        <w:jc w:val="both"/>
        <w:rPr>
          <w:rFonts w:ascii="Times New Roman" w:hAnsi="Times New Roman"/>
          <w:sz w:val="24"/>
          <w:szCs w:val="24"/>
          <w:lang w:eastAsia="ar-SA"/>
        </w:rPr>
      </w:pPr>
    </w:p>
    <w:p w:rsidR="0008418B" w:rsidRDefault="0008418B" w:rsidP="0008418B">
      <w:pPr>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Также мы осуществляем государственное полномочие по осуществлению воинского учета</w:t>
      </w:r>
    </w:p>
    <w:p w:rsidR="0008418B" w:rsidRDefault="0008418B" w:rsidP="0008418B">
      <w:pPr>
        <w:spacing w:after="0" w:line="240" w:lineRule="auto"/>
        <w:jc w:val="both"/>
        <w:rPr>
          <w:rFonts w:ascii="Times New Roman" w:hAnsi="Times New Roman"/>
          <w:sz w:val="28"/>
          <w:szCs w:val="28"/>
          <w:lang w:eastAsia="ar-SA"/>
        </w:rPr>
      </w:pPr>
    </w:p>
    <w:p w:rsidR="0008418B" w:rsidRDefault="0099198A" w:rsidP="0008418B">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На воинском учете на 01.01.2023 года состоит 24</w:t>
      </w:r>
      <w:r w:rsidR="0008418B">
        <w:rPr>
          <w:rFonts w:ascii="Times New Roman" w:hAnsi="Times New Roman"/>
          <w:sz w:val="28"/>
          <w:szCs w:val="28"/>
          <w:lang w:eastAsia="ar-SA"/>
        </w:rPr>
        <w:t>2 че</w:t>
      </w:r>
      <w:r>
        <w:rPr>
          <w:rFonts w:ascii="Times New Roman" w:hAnsi="Times New Roman"/>
          <w:sz w:val="28"/>
          <w:szCs w:val="28"/>
          <w:lang w:eastAsia="ar-SA"/>
        </w:rPr>
        <w:t>ловек, пребывающих в запасе и 17</w:t>
      </w:r>
      <w:r w:rsidR="0008418B">
        <w:rPr>
          <w:rFonts w:ascii="Times New Roman" w:hAnsi="Times New Roman"/>
          <w:sz w:val="28"/>
          <w:szCs w:val="28"/>
          <w:lang w:eastAsia="ar-SA"/>
        </w:rPr>
        <w:t xml:space="preserve"> призывников.</w:t>
      </w:r>
    </w:p>
    <w:p w:rsidR="0008418B" w:rsidRDefault="0008418B" w:rsidP="0008418B">
      <w:pPr>
        <w:spacing w:after="0" w:line="240" w:lineRule="auto"/>
        <w:jc w:val="both"/>
        <w:rPr>
          <w:rFonts w:ascii="Times New Roman" w:hAnsi="Times New Roman"/>
          <w:sz w:val="28"/>
          <w:szCs w:val="28"/>
        </w:rPr>
      </w:pPr>
    </w:p>
    <w:p w:rsidR="0008418B" w:rsidRDefault="0008418B" w:rsidP="0008418B">
      <w:pPr>
        <w:jc w:val="both"/>
        <w:rPr>
          <w:rFonts w:ascii="Times New Roman" w:hAnsi="Times New Roman"/>
          <w:b/>
          <w:bCs/>
          <w:spacing w:val="1"/>
          <w:sz w:val="28"/>
          <w:szCs w:val="28"/>
        </w:rPr>
      </w:pPr>
      <w:r>
        <w:rPr>
          <w:rFonts w:ascii="Times New Roman" w:hAnsi="Times New Roman"/>
          <w:b/>
          <w:bCs/>
          <w:spacing w:val="1"/>
          <w:sz w:val="28"/>
          <w:szCs w:val="28"/>
        </w:rPr>
        <w:t>Работа с документами и обращениями граждан</w:t>
      </w:r>
    </w:p>
    <w:p w:rsidR="0008418B" w:rsidRDefault="0008418B" w:rsidP="0008418B">
      <w:pPr>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 xml:space="preserve">    Приоритетом работы администрации сельского поселения была и остается работа с людьми. Один из важнейших каналов обратной связи с населением сельского поселения – работа с обращениями г</w:t>
      </w:r>
      <w:r w:rsidR="00087D08">
        <w:rPr>
          <w:rFonts w:ascii="Times New Roman" w:eastAsia="Times New Roman" w:hAnsi="Times New Roman"/>
          <w:color w:val="000000"/>
          <w:sz w:val="28"/>
          <w:szCs w:val="28"/>
          <w:lang w:eastAsia="ru-RU"/>
        </w:rPr>
        <w:t>раждан. В отчетном периоде</w:t>
      </w:r>
      <w:r>
        <w:rPr>
          <w:rFonts w:ascii="Times New Roman" w:hAnsi="Times New Roman"/>
          <w:sz w:val="28"/>
          <w:szCs w:val="28"/>
        </w:rPr>
        <w:t xml:space="preserve"> письменных обращ</w:t>
      </w:r>
      <w:r w:rsidR="00087D08">
        <w:rPr>
          <w:rFonts w:ascii="Times New Roman" w:hAnsi="Times New Roman"/>
          <w:sz w:val="28"/>
          <w:szCs w:val="28"/>
        </w:rPr>
        <w:t>ений граждан не поступало</w:t>
      </w:r>
      <w:r>
        <w:rPr>
          <w:rFonts w:ascii="Times New Roman" w:hAnsi="Times New Roman"/>
          <w:sz w:val="28"/>
          <w:szCs w:val="28"/>
        </w:rPr>
        <w:t>.</w:t>
      </w:r>
    </w:p>
    <w:p w:rsidR="0008418B" w:rsidRDefault="0008418B" w:rsidP="0008418B">
      <w:pPr>
        <w:spacing w:after="0" w:line="240" w:lineRule="auto"/>
        <w:jc w:val="both"/>
        <w:rPr>
          <w:rFonts w:ascii="Times New Roman" w:hAnsi="Times New Roman"/>
          <w:sz w:val="28"/>
          <w:szCs w:val="28"/>
        </w:rPr>
      </w:pPr>
      <w:r>
        <w:rPr>
          <w:rFonts w:ascii="Times New Roman" w:hAnsi="Times New Roman"/>
          <w:sz w:val="28"/>
          <w:szCs w:val="28"/>
        </w:rPr>
        <w:t xml:space="preserve">  - выдано справок населению – 41</w:t>
      </w:r>
    </w:p>
    <w:p w:rsidR="0008418B" w:rsidRDefault="0008418B" w:rsidP="0008418B">
      <w:pPr>
        <w:spacing w:after="0" w:line="240" w:lineRule="auto"/>
        <w:jc w:val="both"/>
        <w:rPr>
          <w:rStyle w:val="FontStyle14"/>
          <w:rFonts w:ascii="Times New Roman" w:hAnsi="Times New Roman"/>
          <w:sz w:val="28"/>
          <w:szCs w:val="28"/>
        </w:rPr>
      </w:pPr>
      <w:r>
        <w:rPr>
          <w:rStyle w:val="FontStyle14"/>
          <w:rFonts w:ascii="Times New Roman" w:hAnsi="Times New Roman"/>
          <w:sz w:val="28"/>
          <w:szCs w:val="28"/>
        </w:rPr>
        <w:t xml:space="preserve">   Основные вопросы, поднимаемые гражданами на приемах это: вопросы ЖКХ, земельные отношения, социальные вопросы, капитальный ремонт МКД, реализация ППМИ.</w:t>
      </w:r>
      <w:r>
        <w:rPr>
          <w:rStyle w:val="FontStyle14"/>
          <w:rFonts w:ascii="Times New Roman" w:hAnsi="Times New Roman"/>
          <w:sz w:val="28"/>
          <w:szCs w:val="28"/>
          <w:highlight w:val="green"/>
        </w:rPr>
        <w:t xml:space="preserve">  </w:t>
      </w:r>
    </w:p>
    <w:p w:rsidR="0008418B" w:rsidRDefault="0008418B" w:rsidP="0008418B">
      <w:pPr>
        <w:spacing w:after="0" w:line="240" w:lineRule="auto"/>
        <w:jc w:val="both"/>
        <w:rPr>
          <w:rFonts w:ascii="Times New Roman" w:hAnsi="Times New Roman"/>
          <w:sz w:val="28"/>
          <w:szCs w:val="28"/>
        </w:rPr>
      </w:pPr>
      <w:r>
        <w:rPr>
          <w:rFonts w:ascii="Times New Roman" w:hAnsi="Times New Roman"/>
          <w:spacing w:val="3"/>
          <w:sz w:val="28"/>
          <w:szCs w:val="28"/>
        </w:rPr>
        <w:t xml:space="preserve">    </w:t>
      </w:r>
      <w:r>
        <w:rPr>
          <w:rFonts w:ascii="Times New Roman" w:hAnsi="Times New Roman"/>
          <w:spacing w:val="-1"/>
          <w:sz w:val="28"/>
          <w:szCs w:val="28"/>
        </w:rPr>
        <w:t xml:space="preserve"> В целях повышения уровня информированности населения о деятельности органов местного самоуправления информация о принятых НПА, о деятельности размещается на сайте Котельничского района (в графе сельские поселения).</w:t>
      </w:r>
    </w:p>
    <w:p w:rsidR="0008418B" w:rsidRDefault="0008418B" w:rsidP="0008418B">
      <w:pPr>
        <w:spacing w:after="0" w:line="240" w:lineRule="auto"/>
        <w:jc w:val="both"/>
        <w:rPr>
          <w:rFonts w:ascii="Times New Roman" w:hAnsi="Times New Roman"/>
          <w:sz w:val="28"/>
          <w:szCs w:val="28"/>
          <w:lang w:eastAsia="ar-SA"/>
        </w:rPr>
      </w:pPr>
      <w:r>
        <w:rPr>
          <w:rFonts w:ascii="Times New Roman" w:hAnsi="Times New Roman"/>
          <w:sz w:val="28"/>
          <w:szCs w:val="28"/>
        </w:rPr>
        <w:t xml:space="preserve">  </w:t>
      </w:r>
      <w:r>
        <w:rPr>
          <w:rFonts w:ascii="Times New Roman" w:hAnsi="Times New Roman"/>
          <w:sz w:val="28"/>
          <w:szCs w:val="28"/>
          <w:lang w:eastAsia="ar-SA"/>
        </w:rPr>
        <w:t xml:space="preserve">Проведено 3 собрания </w:t>
      </w:r>
      <w:proofErr w:type="gramStart"/>
      <w:r>
        <w:rPr>
          <w:rFonts w:ascii="Times New Roman" w:hAnsi="Times New Roman"/>
          <w:sz w:val="28"/>
          <w:szCs w:val="28"/>
          <w:lang w:eastAsia="ar-SA"/>
        </w:rPr>
        <w:t>граждан,  основные</w:t>
      </w:r>
      <w:proofErr w:type="gramEnd"/>
      <w:r>
        <w:rPr>
          <w:rFonts w:ascii="Times New Roman" w:hAnsi="Times New Roman"/>
          <w:sz w:val="28"/>
          <w:szCs w:val="28"/>
          <w:lang w:eastAsia="ar-SA"/>
        </w:rPr>
        <w:t xml:space="preserve"> вопросы которые рассматривались: пожарная безопасность в весенне-летний период и осенне-зимний, благоустройство населенных пунктов, теплоснабжение и другие вопросы.</w:t>
      </w:r>
    </w:p>
    <w:p w:rsidR="0008418B" w:rsidRDefault="0008418B" w:rsidP="0008418B">
      <w:pPr>
        <w:spacing w:after="0" w:line="240" w:lineRule="auto"/>
        <w:rPr>
          <w:sz w:val="28"/>
          <w:szCs w:val="28"/>
        </w:rPr>
      </w:pPr>
    </w:p>
    <w:p w:rsidR="0008418B" w:rsidRDefault="0008418B" w:rsidP="0008418B">
      <w:pPr>
        <w:pStyle w:val="a3"/>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Расходован</w:t>
      </w:r>
      <w:r w:rsidR="00087D08">
        <w:rPr>
          <w:rFonts w:ascii="Times New Roman" w:eastAsia="Times New Roman" w:hAnsi="Times New Roman"/>
          <w:b/>
          <w:color w:val="000000"/>
          <w:sz w:val="28"/>
          <w:szCs w:val="28"/>
          <w:lang w:eastAsia="ru-RU"/>
        </w:rPr>
        <w:t>ие средств самообложения за 2022</w:t>
      </w:r>
      <w:r>
        <w:rPr>
          <w:rFonts w:ascii="Times New Roman" w:eastAsia="Times New Roman" w:hAnsi="Times New Roman"/>
          <w:b/>
          <w:color w:val="000000"/>
          <w:sz w:val="28"/>
          <w:szCs w:val="28"/>
          <w:lang w:eastAsia="ru-RU"/>
        </w:rPr>
        <w:t xml:space="preserve"> год</w:t>
      </w:r>
    </w:p>
    <w:p w:rsidR="0008418B" w:rsidRDefault="0008418B" w:rsidP="0008418B">
      <w:pPr>
        <w:pStyle w:val="a3"/>
        <w:jc w:val="center"/>
        <w:rPr>
          <w:rFonts w:ascii="Times New Roman" w:eastAsia="Times New Roman" w:hAnsi="Times New Roman"/>
          <w:b/>
          <w:color w:val="000000"/>
          <w:sz w:val="28"/>
          <w:szCs w:val="28"/>
          <w:lang w:eastAsia="ru-RU"/>
        </w:rPr>
      </w:pPr>
    </w:p>
    <w:p w:rsidR="0008418B" w:rsidRDefault="0008418B" w:rsidP="0008418B">
      <w:pPr>
        <w:pStyle w:val="a3"/>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Поступил областно</w:t>
      </w:r>
      <w:r w:rsidR="00087D08">
        <w:rPr>
          <w:rFonts w:ascii="Times New Roman" w:eastAsia="Times New Roman" w:hAnsi="Times New Roman"/>
          <w:b/>
          <w:color w:val="000000"/>
          <w:sz w:val="28"/>
          <w:szCs w:val="28"/>
          <w:lang w:eastAsia="ru-RU"/>
        </w:rPr>
        <w:t>й межбюджетный трансферт за 2021</w:t>
      </w:r>
      <w:r>
        <w:rPr>
          <w:rFonts w:ascii="Times New Roman" w:eastAsia="Times New Roman" w:hAnsi="Times New Roman"/>
          <w:b/>
          <w:color w:val="000000"/>
          <w:sz w:val="28"/>
          <w:szCs w:val="28"/>
          <w:lang w:eastAsia="ru-RU"/>
        </w:rPr>
        <w:t xml:space="preserve"> год -</w:t>
      </w:r>
      <w:r w:rsidR="00087D08">
        <w:rPr>
          <w:rFonts w:ascii="Times New Roman" w:eastAsia="Times New Roman" w:hAnsi="Times New Roman"/>
          <w:b/>
          <w:color w:val="000000"/>
          <w:sz w:val="28"/>
          <w:szCs w:val="28"/>
          <w:lang w:eastAsia="ru-RU"/>
        </w:rPr>
        <w:t xml:space="preserve"> 362700</w:t>
      </w:r>
      <w:r>
        <w:rPr>
          <w:rFonts w:ascii="Times New Roman" w:eastAsia="Times New Roman" w:hAnsi="Times New Roman"/>
          <w:b/>
          <w:color w:val="000000"/>
          <w:sz w:val="28"/>
          <w:szCs w:val="28"/>
          <w:lang w:eastAsia="ru-RU"/>
        </w:rPr>
        <w:t xml:space="preserve"> рублей:</w:t>
      </w:r>
    </w:p>
    <w:p w:rsidR="0008418B" w:rsidRDefault="00087D08" w:rsidP="0008418B">
      <w:pPr>
        <w:pStyle w:val="a3"/>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Юбилейный – 327600</w:t>
      </w:r>
      <w:r w:rsidR="0008418B">
        <w:rPr>
          <w:rFonts w:ascii="Times New Roman" w:eastAsia="Times New Roman" w:hAnsi="Times New Roman"/>
          <w:color w:val="000000"/>
          <w:sz w:val="28"/>
          <w:szCs w:val="28"/>
          <w:lang w:eastAsia="ru-RU"/>
        </w:rPr>
        <w:t xml:space="preserve"> рублей</w:t>
      </w:r>
    </w:p>
    <w:p w:rsidR="0008418B" w:rsidRDefault="00087D08" w:rsidP="0008418B">
      <w:pPr>
        <w:pStyle w:val="a3"/>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Шалеевщина</w:t>
      </w:r>
      <w:proofErr w:type="spellEnd"/>
      <w:r>
        <w:rPr>
          <w:rFonts w:ascii="Times New Roman" w:eastAsia="Times New Roman" w:hAnsi="Times New Roman"/>
          <w:color w:val="000000"/>
          <w:sz w:val="28"/>
          <w:szCs w:val="28"/>
          <w:lang w:eastAsia="ru-RU"/>
        </w:rPr>
        <w:t xml:space="preserve"> – 35100</w:t>
      </w:r>
      <w:r w:rsidR="0008418B">
        <w:rPr>
          <w:rFonts w:ascii="Times New Roman" w:eastAsia="Times New Roman" w:hAnsi="Times New Roman"/>
          <w:color w:val="000000"/>
          <w:sz w:val="28"/>
          <w:szCs w:val="28"/>
          <w:lang w:eastAsia="ru-RU"/>
        </w:rPr>
        <w:t xml:space="preserve"> рублей</w:t>
      </w:r>
    </w:p>
    <w:p w:rsidR="0008418B" w:rsidRDefault="00301B0D" w:rsidP="0008418B">
      <w:pPr>
        <w:pStyle w:val="a3"/>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Израсходовано всего 26</w:t>
      </w:r>
      <w:r w:rsidR="00CC31C0">
        <w:rPr>
          <w:rFonts w:ascii="Times New Roman" w:eastAsia="Times New Roman" w:hAnsi="Times New Roman"/>
          <w:b/>
          <w:color w:val="000000"/>
          <w:sz w:val="28"/>
          <w:szCs w:val="28"/>
          <w:lang w:eastAsia="ru-RU"/>
        </w:rPr>
        <w:t>7830</w:t>
      </w:r>
      <w:r w:rsidR="0008418B">
        <w:rPr>
          <w:rFonts w:ascii="Times New Roman" w:eastAsia="Times New Roman" w:hAnsi="Times New Roman"/>
          <w:b/>
          <w:color w:val="000000"/>
          <w:sz w:val="28"/>
          <w:szCs w:val="28"/>
          <w:lang w:eastAsia="ru-RU"/>
        </w:rPr>
        <w:t xml:space="preserve"> рублей</w:t>
      </w:r>
    </w:p>
    <w:p w:rsidR="0008418B" w:rsidRDefault="0008418B" w:rsidP="0008418B">
      <w:pPr>
        <w:pStyle w:val="a3"/>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w:t>
      </w:r>
      <w:proofErr w:type="spellStart"/>
      <w:r>
        <w:rPr>
          <w:rFonts w:ascii="Times New Roman" w:eastAsia="Times New Roman" w:hAnsi="Times New Roman"/>
          <w:color w:val="000000"/>
          <w:sz w:val="28"/>
          <w:szCs w:val="28"/>
          <w:lang w:eastAsia="ru-RU"/>
        </w:rPr>
        <w:t>т.ч</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п.Юбилейный</w:t>
      </w:r>
      <w:proofErr w:type="spellEnd"/>
      <w:r w:rsidR="00874A5F">
        <w:rPr>
          <w:rFonts w:ascii="Times New Roman" w:eastAsia="Times New Roman" w:hAnsi="Times New Roman"/>
          <w:color w:val="000000"/>
          <w:sz w:val="28"/>
          <w:szCs w:val="28"/>
          <w:lang w:eastAsia="ru-RU"/>
        </w:rPr>
        <w:t>:</w:t>
      </w:r>
    </w:p>
    <w:p w:rsidR="0008418B" w:rsidRDefault="0008418B" w:rsidP="0008418B">
      <w:pPr>
        <w:pStyle w:val="a3"/>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приобретение светоди</w:t>
      </w:r>
      <w:r w:rsidR="00874A5F">
        <w:rPr>
          <w:rFonts w:ascii="Times New Roman" w:eastAsia="Times New Roman" w:hAnsi="Times New Roman"/>
          <w:color w:val="000000"/>
          <w:sz w:val="28"/>
          <w:szCs w:val="28"/>
          <w:lang w:eastAsia="ru-RU"/>
        </w:rPr>
        <w:t>одных светильников</w:t>
      </w:r>
      <w:r>
        <w:rPr>
          <w:rFonts w:ascii="Times New Roman" w:eastAsia="Times New Roman" w:hAnsi="Times New Roman"/>
          <w:color w:val="000000"/>
          <w:sz w:val="28"/>
          <w:szCs w:val="28"/>
          <w:lang w:eastAsia="ru-RU"/>
        </w:rPr>
        <w:t xml:space="preserve"> ул</w:t>
      </w:r>
      <w:r w:rsidR="00874A5F">
        <w:rPr>
          <w:rFonts w:ascii="Times New Roman" w:eastAsia="Times New Roman" w:hAnsi="Times New Roman"/>
          <w:color w:val="000000"/>
          <w:sz w:val="28"/>
          <w:szCs w:val="28"/>
          <w:lang w:eastAsia="ru-RU"/>
        </w:rPr>
        <w:t>ичного освещения в количестве 32 шт.</w:t>
      </w:r>
      <w:r>
        <w:rPr>
          <w:rFonts w:ascii="Times New Roman" w:eastAsia="Times New Roman" w:hAnsi="Times New Roman"/>
          <w:color w:val="000000"/>
          <w:sz w:val="28"/>
          <w:szCs w:val="28"/>
          <w:lang w:eastAsia="ru-RU"/>
        </w:rPr>
        <w:t xml:space="preserve">, на </w:t>
      </w:r>
      <w:r w:rsidR="00874A5F" w:rsidRPr="00874A5F">
        <w:rPr>
          <w:rFonts w:ascii="Times New Roman" w:eastAsia="Times New Roman" w:hAnsi="Times New Roman"/>
          <w:color w:val="000000"/>
          <w:sz w:val="28"/>
          <w:szCs w:val="28"/>
          <w:lang w:eastAsia="ru-RU"/>
        </w:rPr>
        <w:t xml:space="preserve">общую </w:t>
      </w:r>
      <w:r w:rsidR="00874A5F">
        <w:rPr>
          <w:rFonts w:ascii="Times New Roman" w:eastAsia="Times New Roman" w:hAnsi="Times New Roman"/>
          <w:color w:val="000000"/>
          <w:sz w:val="28"/>
          <w:szCs w:val="28"/>
          <w:lang w:eastAsia="ru-RU"/>
        </w:rPr>
        <w:t>сумму – 1776</w:t>
      </w:r>
      <w:r>
        <w:rPr>
          <w:rFonts w:ascii="Times New Roman" w:eastAsia="Times New Roman" w:hAnsi="Times New Roman"/>
          <w:color w:val="000000"/>
          <w:sz w:val="28"/>
          <w:szCs w:val="28"/>
          <w:lang w:eastAsia="ru-RU"/>
        </w:rPr>
        <w:t>00 рублей (гара</w:t>
      </w:r>
      <w:r w:rsidR="00874A5F">
        <w:rPr>
          <w:rFonts w:ascii="Times New Roman" w:eastAsia="Times New Roman" w:hAnsi="Times New Roman"/>
          <w:color w:val="000000"/>
          <w:sz w:val="28"/>
          <w:szCs w:val="28"/>
          <w:lang w:eastAsia="ru-RU"/>
        </w:rPr>
        <w:t>нтия на светильники составляет 5</w:t>
      </w:r>
      <w:r>
        <w:rPr>
          <w:rFonts w:ascii="Times New Roman" w:eastAsia="Times New Roman" w:hAnsi="Times New Roman"/>
          <w:color w:val="000000"/>
          <w:sz w:val="28"/>
          <w:szCs w:val="28"/>
          <w:lang w:eastAsia="ru-RU"/>
        </w:rPr>
        <w:t xml:space="preserve"> лет);</w:t>
      </w:r>
    </w:p>
    <w:p w:rsidR="0008418B" w:rsidRDefault="00874A5F" w:rsidP="0008418B">
      <w:pPr>
        <w:pStyle w:val="a3"/>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установка светильников – 20230 рублей</w:t>
      </w:r>
      <w:r w:rsidR="0008418B">
        <w:rPr>
          <w:rFonts w:ascii="Times New Roman" w:eastAsia="Times New Roman" w:hAnsi="Times New Roman"/>
          <w:color w:val="000000"/>
          <w:sz w:val="28"/>
          <w:szCs w:val="28"/>
          <w:lang w:eastAsia="ru-RU"/>
        </w:rPr>
        <w:t>;</w:t>
      </w:r>
    </w:p>
    <w:p w:rsidR="00874A5F" w:rsidRDefault="00874A5F" w:rsidP="0008418B">
      <w:pPr>
        <w:pStyle w:val="a3"/>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д.Шалеевщина</w:t>
      </w:r>
      <w:proofErr w:type="spellEnd"/>
      <w:r>
        <w:rPr>
          <w:rFonts w:ascii="Times New Roman" w:eastAsia="Times New Roman" w:hAnsi="Times New Roman"/>
          <w:color w:val="000000"/>
          <w:sz w:val="28"/>
          <w:szCs w:val="28"/>
          <w:lang w:eastAsia="ru-RU"/>
        </w:rPr>
        <w:t>:</w:t>
      </w:r>
    </w:p>
    <w:p w:rsidR="00874A5F" w:rsidRDefault="00874A5F" w:rsidP="0008418B">
      <w:pPr>
        <w:pStyle w:val="a3"/>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ремонт мостиков – 70000 рублей.</w:t>
      </w:r>
    </w:p>
    <w:p w:rsidR="0008418B" w:rsidRDefault="0008418B" w:rsidP="0008418B">
      <w:pPr>
        <w:pStyle w:val="a3"/>
        <w:jc w:val="both"/>
        <w:rPr>
          <w:rFonts w:ascii="Times New Roman" w:eastAsia="Times New Roman" w:hAnsi="Times New Roman"/>
          <w:color w:val="000000"/>
          <w:sz w:val="28"/>
          <w:szCs w:val="28"/>
          <w:lang w:eastAsia="ru-RU"/>
        </w:rPr>
      </w:pPr>
    </w:p>
    <w:p w:rsidR="0008418B" w:rsidRDefault="00874A5F" w:rsidP="0008418B">
      <w:pPr>
        <w:pStyle w:val="a3"/>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Собрали за 2022 год и положили на счет 90 4</w:t>
      </w:r>
      <w:r w:rsidR="0008418B">
        <w:rPr>
          <w:rFonts w:ascii="Times New Roman" w:eastAsia="Times New Roman" w:hAnsi="Times New Roman"/>
          <w:b/>
          <w:color w:val="000000"/>
          <w:sz w:val="28"/>
          <w:szCs w:val="28"/>
          <w:lang w:eastAsia="ru-RU"/>
        </w:rPr>
        <w:t>00 рублей</w:t>
      </w:r>
      <w:r>
        <w:rPr>
          <w:rFonts w:ascii="Times New Roman" w:eastAsia="Times New Roman" w:hAnsi="Times New Roman"/>
          <w:b/>
          <w:color w:val="000000"/>
          <w:sz w:val="28"/>
          <w:szCs w:val="28"/>
          <w:lang w:eastAsia="ru-RU"/>
        </w:rPr>
        <w:t xml:space="preserve"> </w:t>
      </w:r>
      <w:r w:rsidR="0008418B">
        <w:rPr>
          <w:rFonts w:ascii="Times New Roman" w:eastAsia="Times New Roman" w:hAnsi="Times New Roman"/>
          <w:b/>
          <w:color w:val="000000"/>
          <w:sz w:val="28"/>
          <w:szCs w:val="28"/>
          <w:lang w:eastAsia="ru-RU"/>
        </w:rPr>
        <w:t>(из них):</w:t>
      </w:r>
    </w:p>
    <w:p w:rsidR="0008418B" w:rsidRDefault="00874A5F" w:rsidP="0008418B">
      <w:pPr>
        <w:pStyle w:val="a3"/>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Юбилейный – 79 0</w:t>
      </w:r>
      <w:r w:rsidR="0008418B">
        <w:rPr>
          <w:rFonts w:ascii="Times New Roman" w:eastAsia="Times New Roman" w:hAnsi="Times New Roman"/>
          <w:color w:val="000000"/>
          <w:sz w:val="28"/>
          <w:szCs w:val="28"/>
          <w:lang w:eastAsia="ru-RU"/>
        </w:rPr>
        <w:t>00 рублей</w:t>
      </w:r>
    </w:p>
    <w:p w:rsidR="0008418B" w:rsidRPr="00D00EF2" w:rsidRDefault="00874A5F" w:rsidP="0008418B">
      <w:pPr>
        <w:pStyle w:val="a3"/>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Шалеевщина</w:t>
      </w:r>
      <w:proofErr w:type="spellEnd"/>
      <w:r>
        <w:rPr>
          <w:rFonts w:ascii="Times New Roman" w:eastAsia="Times New Roman" w:hAnsi="Times New Roman"/>
          <w:color w:val="000000"/>
          <w:sz w:val="28"/>
          <w:szCs w:val="28"/>
          <w:lang w:eastAsia="ru-RU"/>
        </w:rPr>
        <w:t xml:space="preserve"> – 11</w:t>
      </w:r>
      <w:r w:rsidR="0008418B">
        <w:rPr>
          <w:rFonts w:ascii="Times New Roman" w:eastAsia="Times New Roman" w:hAnsi="Times New Roman"/>
          <w:color w:val="000000"/>
          <w:sz w:val="28"/>
          <w:szCs w:val="28"/>
          <w:lang w:eastAsia="ru-RU"/>
        </w:rPr>
        <w:t> 400 рублей</w:t>
      </w:r>
    </w:p>
    <w:p w:rsidR="0008418B" w:rsidRDefault="0008418B" w:rsidP="0008418B">
      <w:pPr>
        <w:pStyle w:val="a3"/>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Администрация поселения предоставила в установленный срок до 15 </w:t>
      </w:r>
      <w:r w:rsidR="00874A5F">
        <w:rPr>
          <w:rFonts w:ascii="Times New Roman" w:eastAsia="Times New Roman" w:hAnsi="Times New Roman"/>
          <w:color w:val="000000"/>
          <w:sz w:val="28"/>
          <w:szCs w:val="28"/>
          <w:lang w:eastAsia="ru-RU"/>
        </w:rPr>
        <w:t>февраля 2023</w:t>
      </w:r>
      <w:r>
        <w:rPr>
          <w:rFonts w:ascii="Times New Roman" w:eastAsia="Times New Roman" w:hAnsi="Times New Roman"/>
          <w:color w:val="000000"/>
          <w:sz w:val="28"/>
          <w:szCs w:val="28"/>
          <w:lang w:eastAsia="ru-RU"/>
        </w:rPr>
        <w:t xml:space="preserve"> года необходимый пакет документов. Департамент финансов Кировской области предоставит межбюджет</w:t>
      </w:r>
      <w:r w:rsidR="00874A5F">
        <w:rPr>
          <w:rFonts w:ascii="Times New Roman" w:eastAsia="Times New Roman" w:hAnsi="Times New Roman"/>
          <w:color w:val="000000"/>
          <w:sz w:val="28"/>
          <w:szCs w:val="28"/>
          <w:lang w:eastAsia="ru-RU"/>
        </w:rPr>
        <w:t>ный трансферт в июне – июле 2023</w:t>
      </w:r>
      <w:r>
        <w:rPr>
          <w:rFonts w:ascii="Times New Roman" w:eastAsia="Times New Roman" w:hAnsi="Times New Roman"/>
          <w:color w:val="000000"/>
          <w:sz w:val="28"/>
          <w:szCs w:val="28"/>
          <w:lang w:eastAsia="ru-RU"/>
        </w:rPr>
        <w:t xml:space="preserve"> года </w:t>
      </w:r>
      <w:r w:rsidR="00874A5F">
        <w:rPr>
          <w:rFonts w:ascii="Times New Roman" w:eastAsia="Times New Roman" w:hAnsi="Times New Roman"/>
          <w:color w:val="000000"/>
          <w:sz w:val="28"/>
          <w:szCs w:val="28"/>
          <w:lang w:eastAsia="ru-RU"/>
        </w:rPr>
        <w:t>в сумме 135 6</w:t>
      </w:r>
      <w:r>
        <w:rPr>
          <w:rFonts w:ascii="Times New Roman" w:eastAsia="Times New Roman" w:hAnsi="Times New Roman"/>
          <w:color w:val="000000"/>
          <w:sz w:val="28"/>
          <w:szCs w:val="28"/>
          <w:lang w:eastAsia="ru-RU"/>
        </w:rPr>
        <w:t>00 рублей.</w:t>
      </w:r>
    </w:p>
    <w:p w:rsidR="0008418B" w:rsidRDefault="0008418B" w:rsidP="0008418B">
      <w:pPr>
        <w:pStyle w:val="a3"/>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Администрация поселения напоминает, что будет обращаться с исковыми заявлениями в су</w:t>
      </w:r>
      <w:r w:rsidR="00CC31C0">
        <w:rPr>
          <w:rFonts w:ascii="Times New Roman" w:eastAsia="Times New Roman" w:hAnsi="Times New Roman"/>
          <w:color w:val="000000"/>
          <w:sz w:val="28"/>
          <w:szCs w:val="28"/>
          <w:lang w:eastAsia="ru-RU"/>
        </w:rPr>
        <w:t xml:space="preserve">д о взыскании </w:t>
      </w:r>
      <w:r>
        <w:rPr>
          <w:rFonts w:ascii="Times New Roman" w:eastAsia="Times New Roman" w:hAnsi="Times New Roman"/>
          <w:color w:val="000000"/>
          <w:sz w:val="28"/>
          <w:szCs w:val="28"/>
          <w:lang w:eastAsia="ru-RU"/>
        </w:rPr>
        <w:t>задолженности по самообложению с неплательщиков (практика такая имеется).</w:t>
      </w:r>
    </w:p>
    <w:p w:rsidR="0008418B" w:rsidRDefault="0008418B" w:rsidP="0008418B">
      <w:pPr>
        <w:pStyle w:val="a3"/>
        <w:jc w:val="both"/>
        <w:rPr>
          <w:rFonts w:ascii="Times New Roman" w:eastAsia="Times New Roman" w:hAnsi="Times New Roman"/>
          <w:color w:val="000000"/>
          <w:sz w:val="28"/>
          <w:szCs w:val="28"/>
          <w:lang w:eastAsia="ru-RU"/>
        </w:rPr>
      </w:pPr>
    </w:p>
    <w:p w:rsidR="0008418B" w:rsidRDefault="0008418B" w:rsidP="0008418B">
      <w:pPr>
        <w:pStyle w:val="a3"/>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Подводя итоги своего выступления хочу сказать </w:t>
      </w:r>
    </w:p>
    <w:p w:rsidR="0008418B" w:rsidRDefault="0008418B" w:rsidP="0008418B">
      <w:pPr>
        <w:pStyle w:val="a3"/>
        <w:jc w:val="both"/>
        <w:rPr>
          <w:rFonts w:ascii="Times New Roman" w:eastAsia="Times New Roman" w:hAnsi="Times New Roman"/>
          <w:b/>
          <w:color w:val="000000"/>
          <w:sz w:val="28"/>
          <w:szCs w:val="28"/>
          <w:u w:val="single"/>
          <w:lang w:eastAsia="ru-RU"/>
        </w:rPr>
      </w:pPr>
    </w:p>
    <w:p w:rsidR="0008418B" w:rsidRDefault="0008418B" w:rsidP="0008418B">
      <w:pPr>
        <w:pStyle w:val="a3"/>
        <w:jc w:val="both"/>
        <w:rPr>
          <w:rFonts w:ascii="Times New Roman" w:hAnsi="Times New Roman"/>
          <w:sz w:val="28"/>
          <w:szCs w:val="28"/>
          <w:lang w:eastAsia="ru-RU"/>
        </w:rPr>
      </w:pPr>
      <w:r>
        <w:rPr>
          <w:rFonts w:ascii="Times New Roman" w:hAnsi="Times New Roman"/>
          <w:sz w:val="28"/>
          <w:szCs w:val="28"/>
          <w:lang w:eastAsia="ru-RU"/>
        </w:rPr>
        <w:t xml:space="preserve">   Главная проблема - недостаток средств в бюджете сельского поселения, от этого в первую очередь зависит исполнение всех полномочий. Наша с вами задача выявить существующие проблемы, определить основные пути решения и направления деятельности на предстоящий период.</w:t>
      </w:r>
    </w:p>
    <w:p w:rsidR="0008418B" w:rsidRDefault="0008418B" w:rsidP="0008418B">
      <w:pPr>
        <w:pStyle w:val="a3"/>
        <w:jc w:val="both"/>
        <w:rPr>
          <w:rFonts w:ascii="Times New Roman" w:hAnsi="Times New Roman"/>
          <w:sz w:val="28"/>
          <w:szCs w:val="28"/>
          <w:lang w:eastAsia="ru-RU"/>
        </w:rPr>
      </w:pPr>
      <w:r>
        <w:rPr>
          <w:rFonts w:ascii="Times New Roman" w:hAnsi="Times New Roman"/>
          <w:sz w:val="28"/>
          <w:szCs w:val="28"/>
          <w:lang w:eastAsia="ru-RU"/>
        </w:rPr>
        <w:t xml:space="preserve">    Наиболее важной задачей является ремонт автомобильных дорого общего пользования в границах поселения. </w:t>
      </w:r>
      <w:r w:rsidR="00D929DF">
        <w:rPr>
          <w:rFonts w:ascii="Times New Roman" w:hAnsi="Times New Roman"/>
          <w:sz w:val="28"/>
          <w:szCs w:val="28"/>
          <w:lang w:eastAsia="ru-RU"/>
        </w:rPr>
        <w:t xml:space="preserve">В 2023 году в рамках ППМИ будет произведен ремонт дороги по </w:t>
      </w:r>
      <w:proofErr w:type="spellStart"/>
      <w:r w:rsidR="00D929DF">
        <w:rPr>
          <w:rFonts w:ascii="Times New Roman" w:hAnsi="Times New Roman"/>
          <w:sz w:val="28"/>
          <w:szCs w:val="28"/>
          <w:lang w:eastAsia="ru-RU"/>
        </w:rPr>
        <w:t>ул.Мира</w:t>
      </w:r>
      <w:proofErr w:type="spellEnd"/>
      <w:r w:rsidR="00D929DF">
        <w:rPr>
          <w:rFonts w:ascii="Times New Roman" w:hAnsi="Times New Roman"/>
          <w:sz w:val="28"/>
          <w:szCs w:val="28"/>
          <w:lang w:eastAsia="ru-RU"/>
        </w:rPr>
        <w:t xml:space="preserve"> от перекрестка </w:t>
      </w:r>
      <w:proofErr w:type="spellStart"/>
      <w:r w:rsidR="00D929DF">
        <w:rPr>
          <w:rFonts w:ascii="Times New Roman" w:hAnsi="Times New Roman"/>
          <w:sz w:val="28"/>
          <w:szCs w:val="28"/>
          <w:lang w:eastAsia="ru-RU"/>
        </w:rPr>
        <w:t>ул.Хитрина</w:t>
      </w:r>
      <w:proofErr w:type="spellEnd"/>
      <w:r w:rsidR="00D929DF">
        <w:rPr>
          <w:rFonts w:ascii="Times New Roman" w:hAnsi="Times New Roman"/>
          <w:sz w:val="28"/>
          <w:szCs w:val="28"/>
          <w:lang w:eastAsia="ru-RU"/>
        </w:rPr>
        <w:t xml:space="preserve"> до </w:t>
      </w:r>
      <w:proofErr w:type="spellStart"/>
      <w:r w:rsidR="00D929DF">
        <w:rPr>
          <w:rFonts w:ascii="Times New Roman" w:hAnsi="Times New Roman"/>
          <w:sz w:val="28"/>
          <w:szCs w:val="28"/>
          <w:lang w:eastAsia="ru-RU"/>
        </w:rPr>
        <w:t>ул.Молодежная</w:t>
      </w:r>
      <w:proofErr w:type="spellEnd"/>
      <w:r w:rsidR="00D929DF">
        <w:rPr>
          <w:rFonts w:ascii="Times New Roman" w:hAnsi="Times New Roman"/>
          <w:sz w:val="28"/>
          <w:szCs w:val="28"/>
          <w:lang w:eastAsia="ru-RU"/>
        </w:rPr>
        <w:t xml:space="preserve"> на общую сумму 1259512 рублей. </w:t>
      </w:r>
      <w:r>
        <w:rPr>
          <w:rFonts w:ascii="Times New Roman" w:hAnsi="Times New Roman"/>
          <w:sz w:val="28"/>
          <w:szCs w:val="28"/>
          <w:lang w:eastAsia="ru-RU"/>
        </w:rPr>
        <w:t>Обязательно надо участвовать в программе по</w:t>
      </w:r>
      <w:r w:rsidR="00D929DF">
        <w:rPr>
          <w:rFonts w:ascii="Times New Roman" w:hAnsi="Times New Roman"/>
          <w:sz w:val="28"/>
          <w:szCs w:val="28"/>
          <w:lang w:eastAsia="ru-RU"/>
        </w:rPr>
        <w:t>ддержки местных инициатив в 2024</w:t>
      </w:r>
      <w:r>
        <w:rPr>
          <w:rFonts w:ascii="Times New Roman" w:hAnsi="Times New Roman"/>
          <w:sz w:val="28"/>
          <w:szCs w:val="28"/>
          <w:lang w:eastAsia="ru-RU"/>
        </w:rPr>
        <w:t xml:space="preserve"> году. Заниматься благоустройством в населенных пунктах.</w:t>
      </w:r>
    </w:p>
    <w:p w:rsidR="0008418B" w:rsidRDefault="0008418B" w:rsidP="0008418B">
      <w:pPr>
        <w:pStyle w:val="a3"/>
        <w:jc w:val="both"/>
        <w:rPr>
          <w:rFonts w:ascii="Times New Roman" w:hAnsi="Times New Roman"/>
          <w:color w:val="1E1E1E"/>
          <w:sz w:val="28"/>
          <w:szCs w:val="28"/>
        </w:rPr>
      </w:pPr>
      <w:r>
        <w:rPr>
          <w:rFonts w:ascii="Times New Roman" w:hAnsi="Times New Roman"/>
          <w:color w:val="1E1E1E"/>
          <w:sz w:val="28"/>
          <w:szCs w:val="28"/>
        </w:rPr>
        <w:t xml:space="preserve">    Наши усилия в течение года были направлены на решение главной задачи – улучшения условий жизни населения. </w:t>
      </w:r>
      <w:r>
        <w:rPr>
          <w:rFonts w:ascii="Times New Roman" w:hAnsi="Times New Roman"/>
          <w:sz w:val="28"/>
          <w:szCs w:val="28"/>
        </w:rPr>
        <w:t>Мы понимаем, что конкретные результаты нашей деятельности подвергают</w:t>
      </w:r>
      <w:r w:rsidR="004E5C20">
        <w:rPr>
          <w:rFonts w:ascii="Times New Roman" w:hAnsi="Times New Roman"/>
          <w:sz w:val="28"/>
          <w:szCs w:val="28"/>
        </w:rPr>
        <w:t>ся оценке как со стороны</w:t>
      </w:r>
      <w:r>
        <w:rPr>
          <w:rFonts w:ascii="Times New Roman" w:hAnsi="Times New Roman"/>
          <w:sz w:val="28"/>
          <w:szCs w:val="28"/>
        </w:rPr>
        <w:t xml:space="preserve"> администрации района и области, надзорных органов, так и каждого живущего в нашем поселении гражданина.</w:t>
      </w:r>
      <w:r>
        <w:rPr>
          <w:rFonts w:ascii="Times New Roman" w:hAnsi="Times New Roman"/>
          <w:color w:val="1E1E1E"/>
          <w:sz w:val="28"/>
          <w:szCs w:val="28"/>
        </w:rPr>
        <w:t xml:space="preserve"> </w:t>
      </w:r>
    </w:p>
    <w:p w:rsidR="0008418B" w:rsidRDefault="0008418B" w:rsidP="0008418B">
      <w:pPr>
        <w:pStyle w:val="a3"/>
        <w:jc w:val="both"/>
        <w:rPr>
          <w:rFonts w:ascii="Times New Roman" w:hAnsi="Times New Roman"/>
          <w:color w:val="1E1E1E"/>
          <w:sz w:val="28"/>
          <w:szCs w:val="28"/>
        </w:rPr>
      </w:pPr>
      <w:r>
        <w:rPr>
          <w:rFonts w:ascii="Times New Roman" w:hAnsi="Times New Roman"/>
          <w:color w:val="1E1E1E"/>
          <w:sz w:val="28"/>
          <w:szCs w:val="28"/>
        </w:rPr>
        <w:t xml:space="preserve">   </w:t>
      </w:r>
      <w:r w:rsidR="00874A5F">
        <w:rPr>
          <w:rFonts w:ascii="Times New Roman" w:hAnsi="Times New Roman"/>
          <w:sz w:val="28"/>
          <w:szCs w:val="28"/>
        </w:rPr>
        <w:t>В нашей работе за 2022</w:t>
      </w:r>
      <w:r>
        <w:rPr>
          <w:rFonts w:ascii="Times New Roman" w:hAnsi="Times New Roman"/>
          <w:sz w:val="28"/>
          <w:szCs w:val="28"/>
        </w:rPr>
        <w:t xml:space="preserve"> год есть определенные положительные моменты, но есть и недостатки, которые мы осознаем и над которыми работаем. Улучшение качества жизни, как и сферы благоустройства - процесс долгосрочный. </w:t>
      </w:r>
      <w:r>
        <w:rPr>
          <w:rFonts w:ascii="Times New Roman" w:eastAsia="Times New Roman" w:hAnsi="Times New Roman"/>
          <w:sz w:val="28"/>
          <w:szCs w:val="28"/>
          <w:lang w:eastAsia="ru-RU"/>
        </w:rPr>
        <w:t xml:space="preserve">И говоря о будущих планах и перспективах, нужно понимать, что все зависит от нас самих. Чем больше мы заплатим налогов, увеличивая доходную часть, тем больше мы проведем мероприятий по нашему благоустройству, улучшению социальной жизни нашего населения. </w:t>
      </w:r>
    </w:p>
    <w:p w:rsidR="0008418B" w:rsidRDefault="0008418B" w:rsidP="0008418B">
      <w:pPr>
        <w:pStyle w:val="a3"/>
        <w:jc w:val="both"/>
        <w:rPr>
          <w:rFonts w:ascii="Times New Roman" w:hAnsi="Times New Roman"/>
          <w:color w:val="1E1E1E"/>
          <w:sz w:val="28"/>
          <w:szCs w:val="28"/>
        </w:rPr>
      </w:pPr>
      <w:r>
        <w:rPr>
          <w:rFonts w:ascii="Times New Roman" w:hAnsi="Times New Roman"/>
          <w:color w:val="1E1E1E"/>
          <w:sz w:val="28"/>
          <w:szCs w:val="28"/>
        </w:rPr>
        <w:t xml:space="preserve">    </w:t>
      </w:r>
      <w:r>
        <w:rPr>
          <w:rFonts w:ascii="Times New Roman" w:eastAsia="Times New Roman" w:hAnsi="Times New Roman"/>
          <w:sz w:val="28"/>
          <w:szCs w:val="28"/>
          <w:lang w:eastAsia="ru-RU"/>
        </w:rPr>
        <w:t xml:space="preserve">Хочу выразить слова благодарности ООО Агрофирма «Колхоз «Путь Ленина» директор </w:t>
      </w:r>
      <w:proofErr w:type="spellStart"/>
      <w:r>
        <w:rPr>
          <w:rFonts w:ascii="Times New Roman" w:eastAsia="Times New Roman" w:hAnsi="Times New Roman"/>
          <w:sz w:val="28"/>
          <w:szCs w:val="28"/>
          <w:lang w:eastAsia="ru-RU"/>
        </w:rPr>
        <w:t>Киржаев</w:t>
      </w:r>
      <w:proofErr w:type="spellEnd"/>
      <w:r>
        <w:rPr>
          <w:rFonts w:ascii="Times New Roman" w:eastAsia="Times New Roman" w:hAnsi="Times New Roman"/>
          <w:sz w:val="28"/>
          <w:szCs w:val="28"/>
          <w:lang w:eastAsia="ru-RU"/>
        </w:rPr>
        <w:t xml:space="preserve"> С.В., ООО «Коммунальное Предприятие» управляющий </w:t>
      </w:r>
      <w:proofErr w:type="spellStart"/>
      <w:r>
        <w:rPr>
          <w:rFonts w:ascii="Times New Roman" w:eastAsia="Times New Roman" w:hAnsi="Times New Roman"/>
          <w:sz w:val="28"/>
          <w:szCs w:val="28"/>
          <w:lang w:eastAsia="ru-RU"/>
        </w:rPr>
        <w:t>Пупышев</w:t>
      </w:r>
      <w:proofErr w:type="spellEnd"/>
      <w:r>
        <w:rPr>
          <w:rFonts w:ascii="Times New Roman" w:eastAsia="Times New Roman" w:hAnsi="Times New Roman"/>
          <w:sz w:val="28"/>
          <w:szCs w:val="28"/>
          <w:lang w:eastAsia="ru-RU"/>
        </w:rPr>
        <w:t xml:space="preserve"> С.В., ИП Полозов А.Г., ИП </w:t>
      </w:r>
      <w:proofErr w:type="spellStart"/>
      <w:r>
        <w:rPr>
          <w:rFonts w:ascii="Times New Roman" w:eastAsia="Times New Roman" w:hAnsi="Times New Roman"/>
          <w:sz w:val="28"/>
          <w:szCs w:val="28"/>
          <w:lang w:eastAsia="ru-RU"/>
        </w:rPr>
        <w:t>Ванчугов</w:t>
      </w:r>
      <w:proofErr w:type="spellEnd"/>
      <w:r>
        <w:rPr>
          <w:rFonts w:ascii="Times New Roman" w:eastAsia="Times New Roman" w:hAnsi="Times New Roman"/>
          <w:sz w:val="28"/>
          <w:szCs w:val="28"/>
          <w:lang w:eastAsia="ru-RU"/>
        </w:rPr>
        <w:t xml:space="preserve"> Д.В., за финансовую поддержку в решении вопросов местного значения, всем тем, кому не безразлично, что происходит в жизни нашего поселения, кто вносит посильный вклад в его развитие и процветание. </w:t>
      </w:r>
    </w:p>
    <w:p w:rsidR="0008418B" w:rsidRDefault="0008418B" w:rsidP="0008418B">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Благодарю за внимание!</w:t>
      </w:r>
    </w:p>
    <w:p w:rsidR="0008418B" w:rsidRDefault="0008418B" w:rsidP="0008418B">
      <w:pPr>
        <w:pStyle w:val="a3"/>
        <w:jc w:val="both"/>
        <w:rPr>
          <w:rFonts w:ascii="Times New Roman" w:eastAsia="Times New Roman" w:hAnsi="Times New Roman"/>
          <w:sz w:val="28"/>
          <w:szCs w:val="28"/>
          <w:lang w:eastAsia="ru-RU"/>
        </w:rPr>
      </w:pPr>
    </w:p>
    <w:p w:rsidR="0008418B" w:rsidRDefault="0008418B" w:rsidP="0008418B">
      <w:pPr>
        <w:pStyle w:val="a3"/>
        <w:jc w:val="both"/>
        <w:rPr>
          <w:rFonts w:ascii="Times New Roman" w:eastAsia="Times New Roman" w:hAnsi="Times New Roman"/>
          <w:b/>
          <w:color w:val="000000"/>
          <w:sz w:val="28"/>
          <w:szCs w:val="28"/>
          <w:u w:val="single"/>
          <w:lang w:eastAsia="ru-RU"/>
        </w:rPr>
      </w:pPr>
    </w:p>
    <w:p w:rsidR="0008418B" w:rsidRDefault="0008418B" w:rsidP="0008418B"/>
    <w:p w:rsidR="0008418B" w:rsidRDefault="0008418B" w:rsidP="0008418B"/>
    <w:p w:rsidR="0008418B" w:rsidRDefault="0008418B" w:rsidP="0008418B"/>
    <w:p w:rsidR="0078096B" w:rsidRDefault="0078096B"/>
    <w:sectPr w:rsidR="00780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8B"/>
    <w:rsid w:val="00066A2C"/>
    <w:rsid w:val="0008418B"/>
    <w:rsid w:val="00087D08"/>
    <w:rsid w:val="00100C07"/>
    <w:rsid w:val="002671D8"/>
    <w:rsid w:val="00301B0D"/>
    <w:rsid w:val="0044059A"/>
    <w:rsid w:val="004E5C20"/>
    <w:rsid w:val="006F2159"/>
    <w:rsid w:val="0078096B"/>
    <w:rsid w:val="007963C9"/>
    <w:rsid w:val="00850979"/>
    <w:rsid w:val="00874A5F"/>
    <w:rsid w:val="008A6C89"/>
    <w:rsid w:val="0099198A"/>
    <w:rsid w:val="00CC31C0"/>
    <w:rsid w:val="00D41277"/>
    <w:rsid w:val="00D92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0C026-3B56-4910-852E-9029D3D2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18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8418B"/>
    <w:pPr>
      <w:spacing w:after="0" w:line="240" w:lineRule="auto"/>
    </w:pPr>
    <w:rPr>
      <w:rFonts w:ascii="Calibri" w:eastAsia="Calibri" w:hAnsi="Calibri" w:cs="Times New Roman"/>
    </w:rPr>
  </w:style>
  <w:style w:type="character" w:customStyle="1" w:styleId="FontStyle14">
    <w:name w:val="Font Style14"/>
    <w:basedOn w:val="a0"/>
    <w:rsid w:val="0008418B"/>
    <w:rPr>
      <w:rFonts w:ascii="Franklin Gothic Medium" w:hAnsi="Franklin Gothic Medium" w:cs="Franklin Gothic Medium" w:hint="default"/>
      <w:sz w:val="26"/>
      <w:szCs w:val="26"/>
    </w:rPr>
  </w:style>
  <w:style w:type="table" w:styleId="a4">
    <w:name w:val="Table Grid"/>
    <w:basedOn w:val="a1"/>
    <w:rsid w:val="0008418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next w:val="a6"/>
    <w:link w:val="a7"/>
    <w:qFormat/>
    <w:rsid w:val="0044059A"/>
    <w:pPr>
      <w:suppressAutoHyphens/>
      <w:spacing w:after="0" w:line="240" w:lineRule="auto"/>
      <w:ind w:firstLine="709"/>
      <w:jc w:val="center"/>
    </w:pPr>
    <w:rPr>
      <w:rFonts w:ascii="Times New Roman" w:eastAsia="Times New Roman" w:hAnsi="Times New Roman"/>
      <w:sz w:val="24"/>
      <w:szCs w:val="20"/>
      <w:lang w:eastAsia="ar-SA"/>
    </w:rPr>
  </w:style>
  <w:style w:type="character" w:customStyle="1" w:styleId="a7">
    <w:name w:val="Название Знак"/>
    <w:basedOn w:val="a0"/>
    <w:link w:val="a5"/>
    <w:rsid w:val="0044059A"/>
    <w:rPr>
      <w:rFonts w:ascii="Times New Roman" w:eastAsia="Times New Roman" w:hAnsi="Times New Roman" w:cs="Times New Roman"/>
      <w:sz w:val="24"/>
      <w:szCs w:val="20"/>
      <w:lang w:eastAsia="ar-SA"/>
    </w:rPr>
  </w:style>
  <w:style w:type="paragraph" w:styleId="a8">
    <w:name w:val="List Paragraph"/>
    <w:basedOn w:val="a"/>
    <w:qFormat/>
    <w:rsid w:val="0044059A"/>
    <w:pPr>
      <w:ind w:left="720"/>
      <w:contextualSpacing/>
    </w:pPr>
  </w:style>
  <w:style w:type="paragraph" w:customStyle="1" w:styleId="1c">
    <w:name w:val="Абзац1 c отступом"/>
    <w:basedOn w:val="a"/>
    <w:rsid w:val="0044059A"/>
    <w:pPr>
      <w:suppressAutoHyphens/>
      <w:overflowPunct w:val="0"/>
      <w:autoSpaceDE w:val="0"/>
      <w:spacing w:after="60" w:line="360" w:lineRule="exact"/>
      <w:ind w:firstLine="709"/>
      <w:jc w:val="both"/>
    </w:pPr>
    <w:rPr>
      <w:rFonts w:ascii="Times New Roman" w:eastAsia="Times New Roman" w:hAnsi="Times New Roman"/>
      <w:sz w:val="28"/>
      <w:szCs w:val="20"/>
      <w:lang w:eastAsia="ar-SA"/>
    </w:rPr>
  </w:style>
  <w:style w:type="paragraph" w:customStyle="1" w:styleId="1">
    <w:name w:val="Абзац1 без отступа"/>
    <w:basedOn w:val="a"/>
    <w:rsid w:val="0044059A"/>
    <w:pPr>
      <w:overflowPunct w:val="0"/>
      <w:autoSpaceDE w:val="0"/>
      <w:autoSpaceDN w:val="0"/>
      <w:adjustRightInd w:val="0"/>
      <w:spacing w:after="60" w:line="360" w:lineRule="exact"/>
      <w:jc w:val="both"/>
    </w:pPr>
    <w:rPr>
      <w:rFonts w:ascii="Times New Roman" w:eastAsia="Times New Roman" w:hAnsi="Times New Roman"/>
      <w:sz w:val="28"/>
      <w:szCs w:val="20"/>
      <w:lang w:eastAsia="ru-RU"/>
    </w:rPr>
  </w:style>
  <w:style w:type="paragraph" w:customStyle="1" w:styleId="21">
    <w:name w:val="Основной текст с отступом 21"/>
    <w:basedOn w:val="a"/>
    <w:rsid w:val="0044059A"/>
    <w:pPr>
      <w:suppressAutoHyphens/>
      <w:spacing w:after="0" w:line="240" w:lineRule="auto"/>
      <w:ind w:firstLine="709"/>
      <w:jc w:val="center"/>
    </w:pPr>
    <w:rPr>
      <w:rFonts w:ascii="Times New Roman" w:eastAsia="Times New Roman" w:hAnsi="Times New Roman"/>
      <w:b/>
      <w:sz w:val="20"/>
      <w:szCs w:val="20"/>
      <w:lang w:eastAsia="ar-SA"/>
    </w:rPr>
  </w:style>
  <w:style w:type="paragraph" w:styleId="a6">
    <w:name w:val="Subtitle"/>
    <w:basedOn w:val="a"/>
    <w:next w:val="a"/>
    <w:link w:val="a9"/>
    <w:uiPriority w:val="11"/>
    <w:qFormat/>
    <w:rsid w:val="0044059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9">
    <w:name w:val="Подзаголовок Знак"/>
    <w:basedOn w:val="a0"/>
    <w:link w:val="a6"/>
    <w:uiPriority w:val="11"/>
    <w:rsid w:val="0044059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Pages>
  <Words>3180</Words>
  <Characters>18128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Викторович</dc:creator>
  <cp:keywords/>
  <dc:description/>
  <cp:lastModifiedBy>Сергей Викторович</cp:lastModifiedBy>
  <cp:revision>10</cp:revision>
  <dcterms:created xsi:type="dcterms:W3CDTF">2023-03-31T06:03:00Z</dcterms:created>
  <dcterms:modified xsi:type="dcterms:W3CDTF">2023-05-18T05:29:00Z</dcterms:modified>
</cp:coreProperties>
</file>